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09D" w14:textId="77777777" w:rsidR="00627C03" w:rsidRDefault="00627C03" w:rsidP="00627C0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090E13B1" w14:textId="77777777" w:rsidR="00627C03" w:rsidRDefault="00627C03" w:rsidP="00627C0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7C1619CE" w14:textId="77777777" w:rsidR="00627C03" w:rsidRPr="00C35A7D" w:rsidRDefault="00627C03" w:rsidP="00627C0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JOHN SPENDLUFFE</w:t>
      </w:r>
    </w:p>
    <w:p w14:paraId="76E8EFFD" w14:textId="77777777" w:rsidR="00627C03" w:rsidRPr="00C35A7D" w:rsidRDefault="00627C03" w:rsidP="00627C0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TECHNOLOGY</w:t>
      </w:r>
      <w:r>
        <w:rPr>
          <w:rFonts w:ascii="Britannic Bold" w:hAnsi="Britannic Bold"/>
          <w:b/>
          <w:sz w:val="60"/>
          <w:szCs w:val="60"/>
          <w:lang w:val="en-US"/>
        </w:rPr>
        <w:t xml:space="preserve"> </w:t>
      </w:r>
      <w:r w:rsidRPr="00C35A7D">
        <w:rPr>
          <w:rFonts w:ascii="Britannic Bold" w:hAnsi="Britannic Bold"/>
          <w:b/>
          <w:sz w:val="60"/>
          <w:szCs w:val="60"/>
          <w:lang w:val="en-US"/>
        </w:rPr>
        <w:t>COLLEGE</w:t>
      </w:r>
    </w:p>
    <w:p w14:paraId="614BBC5D" w14:textId="77777777" w:rsidR="00627C03" w:rsidRPr="00C35A7D" w:rsidRDefault="00627C03" w:rsidP="00627C03">
      <w:pPr>
        <w:spacing w:line="240" w:lineRule="auto"/>
        <w:jc w:val="center"/>
        <w:rPr>
          <w:rFonts w:ascii="Britannic Bold" w:eastAsia="Times New Roman" w:hAnsi="Britannic Bold"/>
          <w:sz w:val="56"/>
          <w:szCs w:val="56"/>
          <w:lang w:val="en-US"/>
        </w:rPr>
      </w:pPr>
    </w:p>
    <w:p w14:paraId="31861494" w14:textId="77777777" w:rsidR="00627C03" w:rsidRPr="00C35A7D" w:rsidRDefault="00627C03" w:rsidP="00627C03">
      <w:pPr>
        <w:spacing w:line="240" w:lineRule="auto"/>
        <w:jc w:val="center"/>
        <w:rPr>
          <w:rFonts w:ascii="Britannic Bold" w:eastAsia="Times New Roman" w:hAnsi="Britannic Bold"/>
          <w:sz w:val="56"/>
          <w:szCs w:val="56"/>
          <w:lang w:val="en-US"/>
        </w:rPr>
      </w:pPr>
    </w:p>
    <w:p w14:paraId="7FD02E9B" w14:textId="7B0A2218" w:rsidR="00627C03" w:rsidRPr="00C35A7D" w:rsidRDefault="00627C03" w:rsidP="00627C03">
      <w:pPr>
        <w:spacing w:line="240" w:lineRule="auto"/>
        <w:jc w:val="center"/>
        <w:rPr>
          <w:rFonts w:eastAsia="Times New Roman"/>
        </w:rPr>
      </w:pPr>
      <w:r w:rsidRPr="00C35A7D">
        <w:rPr>
          <w:rFonts w:eastAsia="Times New Roman"/>
          <w:noProof/>
          <w:lang w:eastAsia="en-GB"/>
        </w:rPr>
        <w:drawing>
          <wp:inline distT="0" distB="0" distL="0" distR="0" wp14:anchorId="07B4BAF3" wp14:editId="49F47177">
            <wp:extent cx="2228850" cy="2543175"/>
            <wp:effectExtent l="0" t="0" r="0" b="9525"/>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8"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7098DD07" w14:textId="77777777" w:rsidR="00627C03" w:rsidRDefault="00627C03" w:rsidP="00627C03">
      <w:pPr>
        <w:tabs>
          <w:tab w:val="left" w:pos="4500"/>
        </w:tabs>
        <w:spacing w:line="240" w:lineRule="auto"/>
        <w:rPr>
          <w:rFonts w:ascii="Britannic Bold" w:eastAsia="Times New Roman" w:hAnsi="Britannic Bold"/>
          <w:sz w:val="72"/>
          <w:szCs w:val="72"/>
        </w:rPr>
      </w:pPr>
      <w:r w:rsidRPr="00C35A7D">
        <w:rPr>
          <w:rFonts w:ascii="Britannic Bold" w:eastAsia="Times New Roman" w:hAnsi="Britannic Bold"/>
          <w:sz w:val="72"/>
          <w:szCs w:val="72"/>
        </w:rPr>
        <w:tab/>
      </w:r>
    </w:p>
    <w:p w14:paraId="336444F6" w14:textId="6049323F" w:rsidR="00627C03" w:rsidRPr="00215E5E" w:rsidRDefault="00627C03" w:rsidP="00627C03">
      <w:pPr>
        <w:tabs>
          <w:tab w:val="left" w:pos="4500"/>
        </w:tabs>
        <w:spacing w:line="240" w:lineRule="auto"/>
        <w:jc w:val="center"/>
        <w:rPr>
          <w:rFonts w:ascii="Britannic Bold" w:eastAsia="Times New Roman" w:hAnsi="Britannic Bold" w:cs="Tahoma"/>
          <w:b/>
          <w:sz w:val="68"/>
          <w:szCs w:val="68"/>
        </w:rPr>
      </w:pPr>
      <w:r>
        <w:rPr>
          <w:rFonts w:ascii="Britannic Bold" w:eastAsia="Times New Roman" w:hAnsi="Britannic Bold" w:cs="Tahoma"/>
          <w:b/>
          <w:sz w:val="68"/>
          <w:szCs w:val="68"/>
        </w:rPr>
        <w:t>PREVENT POLICY</w:t>
      </w:r>
    </w:p>
    <w:p w14:paraId="21A1775A" w14:textId="4A6C7237" w:rsidR="00627C03" w:rsidRDefault="00627C03">
      <w:r>
        <w:br w:type="page"/>
      </w:r>
    </w:p>
    <w:p w14:paraId="012B49C1" w14:textId="0FB804EB" w:rsidR="00BA1E17" w:rsidRPr="000B3C94" w:rsidRDefault="00BA1E17" w:rsidP="00BA1E17">
      <w:pPr>
        <w:rPr>
          <w:b/>
          <w:bCs/>
          <w:sz w:val="40"/>
          <w:szCs w:val="40"/>
        </w:rPr>
      </w:pPr>
      <w:r w:rsidRPr="000B3C94">
        <w:rPr>
          <w:b/>
          <w:bCs/>
          <w:sz w:val="40"/>
          <w:szCs w:val="40"/>
        </w:rPr>
        <w:lastRenderedPageBreak/>
        <w:t>JOHN SPENDLUFFE TECHNOLOGY COLLEGE</w:t>
      </w:r>
    </w:p>
    <w:p w14:paraId="74B931C6" w14:textId="01093E19" w:rsidR="00BA1E17" w:rsidRPr="001D354A" w:rsidRDefault="00BA1E17" w:rsidP="001D354A">
      <w:pPr>
        <w:rPr>
          <w:b/>
          <w:bCs/>
          <w:sz w:val="32"/>
          <w:szCs w:val="32"/>
        </w:rPr>
      </w:pPr>
      <w:r w:rsidRPr="001D354A">
        <w:rPr>
          <w:b/>
          <w:bCs/>
          <w:sz w:val="32"/>
          <w:szCs w:val="32"/>
        </w:rPr>
        <w:t>PREVENT POLICY</w:t>
      </w:r>
      <w:r w:rsidR="001761B1" w:rsidRPr="001D354A">
        <w:rPr>
          <w:b/>
          <w:bCs/>
          <w:sz w:val="32"/>
          <w:szCs w:val="32"/>
        </w:rPr>
        <w:t xml:space="preserve"> </w:t>
      </w:r>
      <w:r w:rsidR="001761B1" w:rsidRPr="00D974C9">
        <w:rPr>
          <w:b/>
          <w:bCs/>
          <w:sz w:val="32"/>
          <w:szCs w:val="32"/>
        </w:rPr>
        <w:t>202</w:t>
      </w:r>
      <w:r w:rsidR="50BB9842" w:rsidRPr="00D974C9">
        <w:rPr>
          <w:b/>
          <w:bCs/>
          <w:sz w:val="32"/>
          <w:szCs w:val="32"/>
        </w:rPr>
        <w:t>3</w:t>
      </w:r>
      <w:r w:rsidR="001761B1" w:rsidRPr="00D974C9">
        <w:rPr>
          <w:b/>
          <w:bCs/>
          <w:sz w:val="32"/>
          <w:szCs w:val="32"/>
        </w:rPr>
        <w:t>/2</w:t>
      </w:r>
      <w:r w:rsidR="529F6021" w:rsidRPr="00D974C9">
        <w:rPr>
          <w:b/>
          <w:bCs/>
          <w:sz w:val="32"/>
          <w:szCs w:val="32"/>
        </w:rPr>
        <w:t>4</w:t>
      </w:r>
    </w:p>
    <w:p w14:paraId="7FB76FC3" w14:textId="77777777" w:rsidR="001761B1" w:rsidRPr="001D354A" w:rsidRDefault="001761B1" w:rsidP="00BA1E17">
      <w:pPr>
        <w:rPr>
          <w:b/>
          <w:bCs/>
          <w:sz w:val="28"/>
          <w:szCs w:val="28"/>
        </w:rPr>
      </w:pPr>
      <w:r w:rsidRPr="001D354A">
        <w:rPr>
          <w:sz w:val="28"/>
          <w:szCs w:val="28"/>
        </w:rPr>
        <w:t xml:space="preserve">Head teacher: </w:t>
      </w:r>
      <w:r w:rsidRPr="001D354A">
        <w:rPr>
          <w:b/>
          <w:bCs/>
          <w:sz w:val="28"/>
          <w:szCs w:val="28"/>
        </w:rPr>
        <w:t>S</w:t>
      </w:r>
      <w:r w:rsidR="00765C9F" w:rsidRPr="001D354A">
        <w:rPr>
          <w:b/>
          <w:bCs/>
          <w:sz w:val="28"/>
          <w:szCs w:val="28"/>
        </w:rPr>
        <w:t>imon</w:t>
      </w:r>
      <w:r w:rsidRPr="001D354A">
        <w:rPr>
          <w:b/>
          <w:bCs/>
          <w:sz w:val="28"/>
          <w:szCs w:val="28"/>
        </w:rPr>
        <w:t xml:space="preserve"> Curtis</w:t>
      </w:r>
    </w:p>
    <w:p w14:paraId="3B479ABB" w14:textId="77777777" w:rsidR="001761B1" w:rsidRPr="001D354A" w:rsidRDefault="001761B1" w:rsidP="00BA1E17">
      <w:pPr>
        <w:rPr>
          <w:sz w:val="28"/>
          <w:szCs w:val="28"/>
        </w:rPr>
      </w:pPr>
      <w:r w:rsidRPr="001D354A">
        <w:rPr>
          <w:sz w:val="28"/>
          <w:szCs w:val="28"/>
        </w:rPr>
        <w:t xml:space="preserve">Designated Safeguarding Lead: </w:t>
      </w:r>
      <w:r w:rsidRPr="001D354A">
        <w:rPr>
          <w:b/>
          <w:bCs/>
          <w:sz w:val="28"/>
          <w:szCs w:val="28"/>
        </w:rPr>
        <w:t>Robert Thornalley</w:t>
      </w:r>
    </w:p>
    <w:p w14:paraId="4507BA65" w14:textId="77777777" w:rsidR="001761B1" w:rsidRPr="001D354A" w:rsidRDefault="001761B1" w:rsidP="00BA1E17">
      <w:pPr>
        <w:rPr>
          <w:sz w:val="28"/>
          <w:szCs w:val="28"/>
        </w:rPr>
      </w:pPr>
      <w:r w:rsidRPr="001D354A">
        <w:rPr>
          <w:sz w:val="28"/>
          <w:szCs w:val="28"/>
        </w:rPr>
        <w:t xml:space="preserve">Deputy Safeguarding Lead: </w:t>
      </w:r>
      <w:r w:rsidR="00765C9F" w:rsidRPr="001D354A">
        <w:rPr>
          <w:b/>
          <w:bCs/>
          <w:sz w:val="28"/>
          <w:szCs w:val="28"/>
        </w:rPr>
        <w:t xml:space="preserve">Karen </w:t>
      </w:r>
      <w:proofErr w:type="spellStart"/>
      <w:r w:rsidR="00765C9F" w:rsidRPr="001D354A">
        <w:rPr>
          <w:b/>
          <w:bCs/>
          <w:sz w:val="28"/>
          <w:szCs w:val="28"/>
        </w:rPr>
        <w:t>Paice</w:t>
      </w:r>
      <w:proofErr w:type="spellEnd"/>
    </w:p>
    <w:p w14:paraId="548692F3" w14:textId="77777777" w:rsidR="001761B1" w:rsidRPr="001D354A" w:rsidRDefault="001761B1" w:rsidP="00BA1E17">
      <w:pPr>
        <w:rPr>
          <w:b/>
          <w:bCs/>
          <w:sz w:val="28"/>
          <w:szCs w:val="28"/>
        </w:rPr>
      </w:pPr>
      <w:r w:rsidRPr="001D354A">
        <w:rPr>
          <w:sz w:val="28"/>
          <w:szCs w:val="28"/>
        </w:rPr>
        <w:t>Safeguarding Governor:</w:t>
      </w:r>
      <w:r w:rsidR="00765C9F" w:rsidRPr="001D354A">
        <w:rPr>
          <w:sz w:val="28"/>
          <w:szCs w:val="28"/>
        </w:rPr>
        <w:t xml:space="preserve"> </w:t>
      </w:r>
      <w:r w:rsidR="00765C9F" w:rsidRPr="001D354A">
        <w:rPr>
          <w:b/>
          <w:bCs/>
          <w:sz w:val="28"/>
          <w:szCs w:val="28"/>
        </w:rPr>
        <w:t>Rachael Hickson</w:t>
      </w:r>
    </w:p>
    <w:p w14:paraId="49C06173" w14:textId="77777777" w:rsidR="00765C9F" w:rsidRDefault="00765C9F" w:rsidP="00BA1E17"/>
    <w:p w14:paraId="74674534" w14:textId="77777777" w:rsidR="00BA1E17" w:rsidRPr="001D354A" w:rsidRDefault="00BA1E17" w:rsidP="00BA1E17">
      <w:pPr>
        <w:rPr>
          <w:b/>
          <w:sz w:val="28"/>
          <w:szCs w:val="28"/>
        </w:rPr>
      </w:pPr>
      <w:r w:rsidRPr="001D354A">
        <w:rPr>
          <w:b/>
          <w:sz w:val="28"/>
          <w:szCs w:val="28"/>
        </w:rPr>
        <w:t>POLICY STATEMENT/PURPOSE OF POLICY</w:t>
      </w:r>
    </w:p>
    <w:p w14:paraId="38D6C038" w14:textId="4348AE54" w:rsidR="00802A6C" w:rsidRDefault="00BA1E17" w:rsidP="00BA1E17">
      <w:r>
        <w:t xml:space="preserve">Lincolnshire is currently a </w:t>
      </w:r>
      <w:r w:rsidR="02889A39">
        <w:t>low-risk</w:t>
      </w:r>
      <w:r>
        <w:t xml:space="preserve"> area in terms of terrorist acts and radicalisation but it is important that we remain vigilant in our approach to supporting vulnerable young people. At John Spendluffe we ensure that through our school vision, values, rules, diverse curriculum and teaching we promote tolerance and respect for all cultures, faiths and lifestyles. The Senior Leadership Team also ensures that this ethos is reflected and implemented effectively in school policy and practice</w:t>
      </w:r>
      <w:r w:rsidR="00BB6A15">
        <w:t xml:space="preserve"> </w:t>
      </w:r>
      <w:r>
        <w:t>and that there are effective risk assessments in place to safeguard an</w:t>
      </w:r>
      <w:r w:rsidR="00BB6A15">
        <w:t xml:space="preserve">d promote students’ welfare. We </w:t>
      </w:r>
      <w:r>
        <w:t>have a duty to prepare our children for life in modern Britain and to ke</w:t>
      </w:r>
      <w:r w:rsidR="00BB6A15">
        <w:t xml:space="preserve">ep them safe. Pupils who attend </w:t>
      </w:r>
      <w:r>
        <w:t>our school have the right to learn in safety. We do not tolerate bullying</w:t>
      </w:r>
      <w:r w:rsidR="00BB6A15">
        <w:t xml:space="preserve"> of any kind and will challenge </w:t>
      </w:r>
      <w:r>
        <w:t>derogatory language and behaviour towards others.</w:t>
      </w:r>
    </w:p>
    <w:p w14:paraId="21990694" w14:textId="77777777" w:rsidR="00802A6C" w:rsidRDefault="00765C9F" w:rsidP="00802A6C">
      <w:r>
        <w:t xml:space="preserve">John </w:t>
      </w:r>
      <w:proofErr w:type="spellStart"/>
      <w:r>
        <w:t>Spendluffe’s</w:t>
      </w:r>
      <w:proofErr w:type="spellEnd"/>
      <w:r>
        <w:t xml:space="preserve"> </w:t>
      </w:r>
      <w:r w:rsidR="00802A6C">
        <w:t>response to the prevent strategy is linked to a wider remit of safeguarding and the promotion of respect and wider British values. As such there are links to other policies and statutory guidance e.g.</w:t>
      </w:r>
    </w:p>
    <w:p w14:paraId="069E1444" w14:textId="77777777" w:rsidR="00802A6C" w:rsidRDefault="00802A6C" w:rsidP="00802A6C">
      <w:pPr>
        <w:pStyle w:val="ListParagraph"/>
        <w:numPr>
          <w:ilvl w:val="0"/>
          <w:numId w:val="1"/>
        </w:numPr>
      </w:pPr>
      <w:r>
        <w:t>Child Protection and Safeguarding Policy</w:t>
      </w:r>
    </w:p>
    <w:p w14:paraId="797C2687" w14:textId="77777777" w:rsidR="00802A6C" w:rsidRDefault="00802A6C" w:rsidP="00802A6C">
      <w:pPr>
        <w:pStyle w:val="ListParagraph"/>
        <w:numPr>
          <w:ilvl w:val="0"/>
          <w:numId w:val="1"/>
        </w:numPr>
      </w:pPr>
      <w:r>
        <w:t>Equality and Diversity Policy</w:t>
      </w:r>
    </w:p>
    <w:p w14:paraId="2ADF013B" w14:textId="77777777" w:rsidR="00802A6C" w:rsidRDefault="00802A6C" w:rsidP="00802A6C">
      <w:pPr>
        <w:pStyle w:val="ListParagraph"/>
        <w:numPr>
          <w:ilvl w:val="0"/>
          <w:numId w:val="1"/>
        </w:numPr>
      </w:pPr>
      <w:r>
        <w:t>Anti-bullying</w:t>
      </w:r>
    </w:p>
    <w:p w14:paraId="483EF565" w14:textId="77777777" w:rsidR="00802A6C" w:rsidRDefault="00802A6C" w:rsidP="00802A6C">
      <w:pPr>
        <w:pStyle w:val="ListParagraph"/>
        <w:numPr>
          <w:ilvl w:val="0"/>
          <w:numId w:val="1"/>
        </w:numPr>
      </w:pPr>
      <w:r>
        <w:t>Behaviour Management</w:t>
      </w:r>
    </w:p>
    <w:p w14:paraId="3259100A" w14:textId="77777777" w:rsidR="00802A6C" w:rsidRDefault="00D84114" w:rsidP="00802A6C">
      <w:pPr>
        <w:pStyle w:val="ListParagraph"/>
        <w:numPr>
          <w:ilvl w:val="0"/>
          <w:numId w:val="1"/>
        </w:numPr>
      </w:pPr>
      <w:r>
        <w:t>E-</w:t>
      </w:r>
      <w:r w:rsidR="00802A6C">
        <w:t>Safety</w:t>
      </w:r>
    </w:p>
    <w:p w14:paraId="1DC91C23" w14:textId="77777777" w:rsidR="00802A6C" w:rsidRDefault="00802A6C" w:rsidP="00802A6C">
      <w:pPr>
        <w:pStyle w:val="ListParagraph"/>
        <w:numPr>
          <w:ilvl w:val="0"/>
          <w:numId w:val="1"/>
        </w:numPr>
      </w:pPr>
      <w:r>
        <w:t>Latest Ofsted guidance</w:t>
      </w:r>
    </w:p>
    <w:p w14:paraId="47492FA6" w14:textId="77777777" w:rsidR="00802A6C" w:rsidRDefault="00802A6C" w:rsidP="00802A6C">
      <w:pPr>
        <w:pStyle w:val="ListParagraph"/>
        <w:numPr>
          <w:ilvl w:val="0"/>
          <w:numId w:val="1"/>
        </w:numPr>
      </w:pPr>
      <w:r>
        <w:t xml:space="preserve">Prevent Duty Guidance July </w:t>
      </w:r>
      <w:r w:rsidR="00D84114">
        <w:t>(</w:t>
      </w:r>
      <w:r>
        <w:t>2015</w:t>
      </w:r>
      <w:r w:rsidR="00D84114">
        <w:t>)</w:t>
      </w:r>
    </w:p>
    <w:p w14:paraId="5DB5D157" w14:textId="02612674" w:rsidR="00802A6C" w:rsidRDefault="00802A6C" w:rsidP="00802A6C">
      <w:pPr>
        <w:pStyle w:val="ListParagraph"/>
        <w:numPr>
          <w:ilvl w:val="0"/>
          <w:numId w:val="1"/>
        </w:numPr>
      </w:pPr>
      <w:r>
        <w:t>Keeping</w:t>
      </w:r>
      <w:r w:rsidR="00264C8B">
        <w:t xml:space="preserve"> Children Safe in </w:t>
      </w:r>
      <w:r w:rsidR="00264C8B" w:rsidRPr="00D974C9">
        <w:t xml:space="preserve">Education </w:t>
      </w:r>
      <w:r w:rsidR="00D84114" w:rsidRPr="00D974C9">
        <w:t>(</w:t>
      </w:r>
      <w:r w:rsidR="00264C8B" w:rsidRPr="00D974C9">
        <w:t>202</w:t>
      </w:r>
      <w:r w:rsidR="3E3ACD60" w:rsidRPr="00D974C9">
        <w:t>3)</w:t>
      </w:r>
    </w:p>
    <w:p w14:paraId="232CCEE0" w14:textId="77777777" w:rsidR="00FD4C6F" w:rsidRDefault="00802A6C" w:rsidP="00802A6C">
      <w:pPr>
        <w:pStyle w:val="ListParagraph"/>
        <w:numPr>
          <w:ilvl w:val="0"/>
          <w:numId w:val="1"/>
        </w:numPr>
      </w:pPr>
      <w:r>
        <w:t xml:space="preserve">Working Together </w:t>
      </w:r>
      <w:r w:rsidR="00264C8B">
        <w:t xml:space="preserve">to Safeguard Children </w:t>
      </w:r>
      <w:r w:rsidR="00D84114">
        <w:t>(</w:t>
      </w:r>
      <w:r>
        <w:t>2018</w:t>
      </w:r>
      <w:r w:rsidR="00D84114">
        <w:t>)</w:t>
      </w:r>
    </w:p>
    <w:p w14:paraId="090919CE" w14:textId="77777777" w:rsidR="00A049A9" w:rsidRDefault="00A049A9" w:rsidP="00A049A9"/>
    <w:p w14:paraId="3D2FB0AE" w14:textId="77777777" w:rsidR="00A049A9" w:rsidRPr="001D354A" w:rsidRDefault="00762F8A" w:rsidP="00A049A9">
      <w:pPr>
        <w:rPr>
          <w:b/>
          <w:sz w:val="28"/>
          <w:szCs w:val="28"/>
        </w:rPr>
      </w:pPr>
      <w:r w:rsidRPr="001D354A">
        <w:rPr>
          <w:b/>
          <w:sz w:val="28"/>
          <w:szCs w:val="28"/>
        </w:rPr>
        <w:t>DEFINITIONS</w:t>
      </w:r>
    </w:p>
    <w:p w14:paraId="6999C991" w14:textId="77777777" w:rsidR="00A049A9" w:rsidRDefault="00A049A9" w:rsidP="00A049A9">
      <w:r>
        <w:t>Extremism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4BD6AF05" w14:textId="77777777" w:rsidR="00A049A9" w:rsidRDefault="00A049A9" w:rsidP="00A049A9">
      <w:r>
        <w:t>Radicalisation refers to the process by which a person comes to support terrorism and extremist ideologies associated with terrorist groups.</w:t>
      </w:r>
    </w:p>
    <w:p w14:paraId="06052983" w14:textId="77777777" w:rsidR="00762F8A" w:rsidRDefault="00A049A9" w:rsidP="00A049A9">
      <w:r>
        <w:lastRenderedPageBreak/>
        <w:t xml:space="preserve">British Values are democracy, the rule of law, individual liberty and mutual respect and tolerance of those with different faiths and beliefs. </w:t>
      </w:r>
    </w:p>
    <w:p w14:paraId="6EDE9AC7" w14:textId="68A6F31B" w:rsidR="00A049A9" w:rsidRPr="00762F8A" w:rsidRDefault="00A049A9" w:rsidP="3573C9D7">
      <w:pPr>
        <w:rPr>
          <w:b/>
          <w:bCs/>
        </w:rPr>
      </w:pPr>
    </w:p>
    <w:p w14:paraId="0F164023" w14:textId="059655EC" w:rsidR="00A049A9" w:rsidRPr="001D354A" w:rsidRDefault="00762F8A" w:rsidP="3573C9D7">
      <w:pPr>
        <w:rPr>
          <w:b/>
          <w:bCs/>
          <w:sz w:val="28"/>
          <w:szCs w:val="28"/>
        </w:rPr>
      </w:pPr>
      <w:r w:rsidRPr="001D354A">
        <w:rPr>
          <w:b/>
          <w:bCs/>
          <w:sz w:val="28"/>
          <w:szCs w:val="28"/>
        </w:rPr>
        <w:t>RECOGNISING EXTREMISM</w:t>
      </w:r>
    </w:p>
    <w:p w14:paraId="63A7455F" w14:textId="77777777" w:rsidR="00A049A9" w:rsidRDefault="00A049A9" w:rsidP="00A049A9">
      <w:r>
        <w:t>Early indicators of radicalisation or extremism may include:</w:t>
      </w:r>
    </w:p>
    <w:p w14:paraId="231D325E" w14:textId="77777777" w:rsidR="00A049A9" w:rsidRDefault="00A049A9" w:rsidP="00A049A9">
      <w:pPr>
        <w:pStyle w:val="ListParagraph"/>
        <w:numPr>
          <w:ilvl w:val="0"/>
          <w:numId w:val="2"/>
        </w:numPr>
      </w:pPr>
      <w:r>
        <w:t>Showing sympathy for extremist causes</w:t>
      </w:r>
    </w:p>
    <w:p w14:paraId="3222065B" w14:textId="77777777" w:rsidR="00A049A9" w:rsidRDefault="00A049A9" w:rsidP="00A049A9">
      <w:pPr>
        <w:pStyle w:val="ListParagraph"/>
        <w:numPr>
          <w:ilvl w:val="0"/>
          <w:numId w:val="2"/>
        </w:numPr>
      </w:pPr>
      <w:r>
        <w:t>Glorifying violence, especially to other faiths or cultures</w:t>
      </w:r>
    </w:p>
    <w:p w14:paraId="5E5AB277" w14:textId="77777777" w:rsidR="00A049A9" w:rsidRDefault="00A049A9" w:rsidP="00A049A9">
      <w:pPr>
        <w:pStyle w:val="ListParagraph"/>
        <w:numPr>
          <w:ilvl w:val="0"/>
          <w:numId w:val="2"/>
        </w:numPr>
      </w:pPr>
      <w:r>
        <w:t>Making remarks or comments about being at extremist events or rallies</w:t>
      </w:r>
    </w:p>
    <w:p w14:paraId="587D5E2A" w14:textId="77777777" w:rsidR="00A049A9" w:rsidRDefault="00A049A9" w:rsidP="00A049A9">
      <w:pPr>
        <w:pStyle w:val="ListParagraph"/>
        <w:numPr>
          <w:ilvl w:val="0"/>
          <w:numId w:val="2"/>
        </w:numPr>
      </w:pPr>
      <w:r>
        <w:t>Evidence of possessing illegal or extremist literature</w:t>
      </w:r>
    </w:p>
    <w:p w14:paraId="5C92506A" w14:textId="77777777" w:rsidR="00A049A9" w:rsidRDefault="00A049A9" w:rsidP="00A049A9">
      <w:pPr>
        <w:pStyle w:val="ListParagraph"/>
        <w:numPr>
          <w:ilvl w:val="0"/>
          <w:numId w:val="2"/>
        </w:numPr>
      </w:pPr>
      <w:r>
        <w:t>Advocating messages similar to illegal organisations or other extremist groups</w:t>
      </w:r>
    </w:p>
    <w:p w14:paraId="7423E692" w14:textId="77777777" w:rsidR="00A049A9" w:rsidRDefault="00A049A9" w:rsidP="00A049A9">
      <w:pPr>
        <w:pStyle w:val="ListParagraph"/>
        <w:numPr>
          <w:ilvl w:val="0"/>
          <w:numId w:val="2"/>
        </w:numPr>
      </w:pPr>
      <w:r>
        <w:t>Out of character changes in dress, behaviour and peer relationships (but there are also very powerful narratives, programs and networks that young people can come across online so involvement with particular groups may not be apparent)</w:t>
      </w:r>
    </w:p>
    <w:p w14:paraId="205156BE" w14:textId="77777777" w:rsidR="00A049A9" w:rsidRDefault="00A049A9" w:rsidP="00A049A9">
      <w:pPr>
        <w:pStyle w:val="ListParagraph"/>
        <w:numPr>
          <w:ilvl w:val="0"/>
          <w:numId w:val="2"/>
        </w:numPr>
      </w:pPr>
      <w:r>
        <w:t>Secretive behaviour</w:t>
      </w:r>
    </w:p>
    <w:p w14:paraId="6B79797C" w14:textId="77777777" w:rsidR="00A049A9" w:rsidRDefault="00A049A9" w:rsidP="00A049A9">
      <w:pPr>
        <w:pStyle w:val="ListParagraph"/>
        <w:numPr>
          <w:ilvl w:val="0"/>
          <w:numId w:val="2"/>
        </w:numPr>
      </w:pPr>
      <w:r>
        <w:t>Online searcher or sharing extremist messages or social profiles</w:t>
      </w:r>
    </w:p>
    <w:p w14:paraId="2E36684F" w14:textId="77777777" w:rsidR="00A049A9" w:rsidRDefault="00A049A9" w:rsidP="00A049A9">
      <w:pPr>
        <w:pStyle w:val="ListParagraph"/>
        <w:numPr>
          <w:ilvl w:val="0"/>
          <w:numId w:val="2"/>
        </w:numPr>
      </w:pPr>
      <w:r>
        <w:t>Intolerance of difference, including faith, culture, gender, race or sexuality</w:t>
      </w:r>
    </w:p>
    <w:p w14:paraId="784C65A7" w14:textId="77777777" w:rsidR="00A049A9" w:rsidRDefault="00A049A9" w:rsidP="00A049A9">
      <w:pPr>
        <w:pStyle w:val="ListParagraph"/>
        <w:numPr>
          <w:ilvl w:val="0"/>
          <w:numId w:val="2"/>
        </w:numPr>
      </w:pPr>
      <w:r>
        <w:t>Graffiti, art work or writing that displays extremist themes</w:t>
      </w:r>
    </w:p>
    <w:p w14:paraId="25E4B866" w14:textId="77777777" w:rsidR="00A049A9" w:rsidRDefault="00A049A9" w:rsidP="00A049A9">
      <w:pPr>
        <w:pStyle w:val="ListParagraph"/>
        <w:numPr>
          <w:ilvl w:val="0"/>
          <w:numId w:val="2"/>
        </w:numPr>
      </w:pPr>
      <w:r>
        <w:t>Attempts to impose extremist views or practices on others</w:t>
      </w:r>
    </w:p>
    <w:p w14:paraId="5282D6ED" w14:textId="77777777" w:rsidR="00A049A9" w:rsidRDefault="00A049A9" w:rsidP="00A049A9">
      <w:pPr>
        <w:pStyle w:val="ListParagraph"/>
        <w:numPr>
          <w:ilvl w:val="0"/>
          <w:numId w:val="2"/>
        </w:numPr>
      </w:pPr>
      <w:r>
        <w:t>Verbalizing anti-Western or anti-British views</w:t>
      </w:r>
    </w:p>
    <w:p w14:paraId="007C32F2" w14:textId="77777777" w:rsidR="00A049A9" w:rsidRDefault="00A049A9" w:rsidP="00A049A9">
      <w:pPr>
        <w:pStyle w:val="ListParagraph"/>
        <w:numPr>
          <w:ilvl w:val="0"/>
          <w:numId w:val="2"/>
        </w:numPr>
      </w:pPr>
      <w:r>
        <w:t>Advocating violence towards others</w:t>
      </w:r>
    </w:p>
    <w:p w14:paraId="37BB1028" w14:textId="77777777" w:rsidR="00C8609D" w:rsidRDefault="00C8609D" w:rsidP="00C8609D"/>
    <w:p w14:paraId="1E67A8C0" w14:textId="77777777" w:rsidR="00C8609D" w:rsidRDefault="00C8609D" w:rsidP="00C8609D"/>
    <w:p w14:paraId="09C18101" w14:textId="77777777" w:rsidR="00C8609D" w:rsidRPr="001D354A" w:rsidRDefault="00762F8A" w:rsidP="00C8609D">
      <w:pPr>
        <w:rPr>
          <w:sz w:val="28"/>
          <w:szCs w:val="28"/>
        </w:rPr>
      </w:pPr>
      <w:r w:rsidRPr="001D354A">
        <w:rPr>
          <w:b/>
          <w:sz w:val="28"/>
          <w:szCs w:val="28"/>
        </w:rPr>
        <w:t>SIGNS OF VUNERABILITY</w:t>
      </w:r>
    </w:p>
    <w:p w14:paraId="5F7EC021" w14:textId="77777777" w:rsidR="00C8609D" w:rsidRDefault="00C8609D" w:rsidP="00C8609D">
      <w:r>
        <w:t>There are no known definitive indicators that a young person is vulnerable to radicalisation, but there are a number of signs that together increase the risk. Signs of vulnerability include:</w:t>
      </w:r>
    </w:p>
    <w:p w14:paraId="1C9D97BE" w14:textId="77777777" w:rsidR="00C8609D" w:rsidRDefault="00C8609D" w:rsidP="00C8609D">
      <w:pPr>
        <w:pStyle w:val="ListParagraph"/>
        <w:numPr>
          <w:ilvl w:val="0"/>
          <w:numId w:val="3"/>
        </w:numPr>
      </w:pPr>
      <w:r>
        <w:t>Underachievement</w:t>
      </w:r>
    </w:p>
    <w:p w14:paraId="64D3211F" w14:textId="77777777" w:rsidR="00C8609D" w:rsidRDefault="00C8609D" w:rsidP="00C8609D">
      <w:pPr>
        <w:pStyle w:val="ListParagraph"/>
        <w:numPr>
          <w:ilvl w:val="0"/>
          <w:numId w:val="3"/>
        </w:numPr>
      </w:pPr>
      <w:r>
        <w:t>Being in possession of extremist literature</w:t>
      </w:r>
    </w:p>
    <w:p w14:paraId="12AA9EF2" w14:textId="77777777" w:rsidR="00C8609D" w:rsidRDefault="00C8609D" w:rsidP="00C8609D">
      <w:pPr>
        <w:pStyle w:val="ListParagraph"/>
        <w:numPr>
          <w:ilvl w:val="0"/>
          <w:numId w:val="3"/>
        </w:numPr>
      </w:pPr>
      <w:r>
        <w:t>Poverty</w:t>
      </w:r>
    </w:p>
    <w:p w14:paraId="36A066FB" w14:textId="77777777" w:rsidR="00C8609D" w:rsidRDefault="00C8609D" w:rsidP="00C8609D">
      <w:pPr>
        <w:pStyle w:val="ListParagraph"/>
        <w:numPr>
          <w:ilvl w:val="0"/>
          <w:numId w:val="3"/>
        </w:numPr>
      </w:pPr>
      <w:r>
        <w:t>Social exclusion</w:t>
      </w:r>
    </w:p>
    <w:p w14:paraId="429B8672" w14:textId="77777777" w:rsidR="00C8609D" w:rsidRDefault="00C8609D" w:rsidP="00C8609D">
      <w:pPr>
        <w:pStyle w:val="ListParagraph"/>
        <w:numPr>
          <w:ilvl w:val="0"/>
          <w:numId w:val="3"/>
        </w:numPr>
      </w:pPr>
      <w:r>
        <w:t>Traumatic events</w:t>
      </w:r>
    </w:p>
    <w:p w14:paraId="6381A664" w14:textId="77777777" w:rsidR="00C8609D" w:rsidRDefault="00C8609D" w:rsidP="00C8609D">
      <w:pPr>
        <w:pStyle w:val="ListParagraph"/>
        <w:numPr>
          <w:ilvl w:val="0"/>
          <w:numId w:val="3"/>
        </w:numPr>
      </w:pPr>
      <w:r>
        <w:t>Global or national events</w:t>
      </w:r>
    </w:p>
    <w:p w14:paraId="7FD94881" w14:textId="77777777" w:rsidR="00C8609D" w:rsidRDefault="00C8609D" w:rsidP="00C8609D">
      <w:pPr>
        <w:pStyle w:val="ListParagraph"/>
        <w:numPr>
          <w:ilvl w:val="0"/>
          <w:numId w:val="3"/>
        </w:numPr>
      </w:pPr>
      <w:r>
        <w:t>Religious conversion</w:t>
      </w:r>
    </w:p>
    <w:p w14:paraId="4DBF7892" w14:textId="77777777" w:rsidR="00C8609D" w:rsidRDefault="00C8609D" w:rsidP="00C8609D">
      <w:pPr>
        <w:pStyle w:val="ListParagraph"/>
        <w:numPr>
          <w:ilvl w:val="0"/>
          <w:numId w:val="3"/>
        </w:numPr>
      </w:pPr>
      <w:r>
        <w:t>Change in behaviour</w:t>
      </w:r>
    </w:p>
    <w:p w14:paraId="45814EAF" w14:textId="77777777" w:rsidR="00C8609D" w:rsidRDefault="00C8609D" w:rsidP="00C8609D">
      <w:pPr>
        <w:pStyle w:val="ListParagraph"/>
        <w:numPr>
          <w:ilvl w:val="0"/>
          <w:numId w:val="3"/>
        </w:numPr>
      </w:pPr>
      <w:r>
        <w:t>Extremist influences</w:t>
      </w:r>
    </w:p>
    <w:p w14:paraId="0CB45AA8" w14:textId="77777777" w:rsidR="00C8609D" w:rsidRDefault="00C8609D" w:rsidP="00C8609D">
      <w:pPr>
        <w:pStyle w:val="ListParagraph"/>
        <w:numPr>
          <w:ilvl w:val="0"/>
          <w:numId w:val="3"/>
        </w:numPr>
      </w:pPr>
      <w:r>
        <w:t>Conflict with family over lifestyle</w:t>
      </w:r>
    </w:p>
    <w:p w14:paraId="7E0692A7" w14:textId="77777777" w:rsidR="00C8609D" w:rsidRDefault="00C8609D" w:rsidP="00C8609D">
      <w:pPr>
        <w:pStyle w:val="ListParagraph"/>
        <w:numPr>
          <w:ilvl w:val="0"/>
          <w:numId w:val="3"/>
        </w:numPr>
      </w:pPr>
      <w:r>
        <w:t>Confused identity</w:t>
      </w:r>
    </w:p>
    <w:p w14:paraId="5D3516A3" w14:textId="77777777" w:rsidR="00A049A9" w:rsidRDefault="00A049A9" w:rsidP="00A049A9"/>
    <w:p w14:paraId="4E82488B" w14:textId="45199E83" w:rsidR="00C8609D" w:rsidRPr="001D354A" w:rsidRDefault="00762F8A" w:rsidP="3573C9D7">
      <w:pPr>
        <w:rPr>
          <w:b/>
          <w:bCs/>
          <w:sz w:val="28"/>
          <w:szCs w:val="28"/>
        </w:rPr>
      </w:pPr>
      <w:r w:rsidRPr="001D354A">
        <w:rPr>
          <w:b/>
          <w:bCs/>
          <w:sz w:val="28"/>
          <w:szCs w:val="28"/>
        </w:rPr>
        <w:t>ROLES AND RESPONSIBILITIES</w:t>
      </w:r>
    </w:p>
    <w:p w14:paraId="7725E791" w14:textId="77777777" w:rsidR="00C8609D" w:rsidRDefault="00C8609D" w:rsidP="00C8609D">
      <w:r>
        <w:t>Role of the Head of School / Executive Head Teacher:</w:t>
      </w:r>
    </w:p>
    <w:p w14:paraId="0431952C" w14:textId="77777777" w:rsidR="00C8609D" w:rsidRDefault="00C8609D" w:rsidP="00C8609D">
      <w:r>
        <w:lastRenderedPageBreak/>
        <w:t>It is the role of the Head of School / Executive Head Teacher to:</w:t>
      </w:r>
    </w:p>
    <w:p w14:paraId="7D34773F" w14:textId="77777777" w:rsidR="00C8609D" w:rsidRDefault="00C8609D" w:rsidP="00C8609D">
      <w:pPr>
        <w:pStyle w:val="ListParagraph"/>
        <w:numPr>
          <w:ilvl w:val="0"/>
          <w:numId w:val="4"/>
        </w:numPr>
      </w:pPr>
      <w:r>
        <w:t>Ensure that the school and its staff respond to preventing radi</w:t>
      </w:r>
      <w:r w:rsidR="00AC6ACC">
        <w:t>calisation on a day to-day basis</w:t>
      </w:r>
    </w:p>
    <w:p w14:paraId="60CFA9EA" w14:textId="77777777" w:rsidR="00C8609D" w:rsidRDefault="00C8609D" w:rsidP="00C8609D">
      <w:pPr>
        <w:pStyle w:val="ListParagraph"/>
        <w:numPr>
          <w:ilvl w:val="0"/>
          <w:numId w:val="4"/>
        </w:numPr>
      </w:pPr>
      <w:r>
        <w:t>Ensure that the school’s curriculum addresses the issues involved in radicalisation</w:t>
      </w:r>
    </w:p>
    <w:p w14:paraId="19B663EE" w14:textId="77777777" w:rsidR="00C8609D" w:rsidRDefault="00C8609D" w:rsidP="00C8609D">
      <w:pPr>
        <w:pStyle w:val="ListParagraph"/>
        <w:numPr>
          <w:ilvl w:val="0"/>
          <w:numId w:val="4"/>
        </w:numPr>
      </w:pPr>
      <w:r>
        <w:t>Ensure that staff conduct is consistent with preventing radicalisation.</w:t>
      </w:r>
    </w:p>
    <w:p w14:paraId="052466D9" w14:textId="77777777" w:rsidR="00C8609D" w:rsidRDefault="00C8609D" w:rsidP="00C8609D"/>
    <w:p w14:paraId="608A4DF3" w14:textId="77777777" w:rsidR="00C8609D" w:rsidRPr="001D354A" w:rsidRDefault="00AC6ACC" w:rsidP="00C8609D">
      <w:pPr>
        <w:rPr>
          <w:b/>
          <w:sz w:val="28"/>
          <w:szCs w:val="28"/>
        </w:rPr>
      </w:pPr>
      <w:r w:rsidRPr="001D354A">
        <w:rPr>
          <w:b/>
          <w:sz w:val="28"/>
          <w:szCs w:val="28"/>
        </w:rPr>
        <w:t>ROLE OF THE DESIGNATED SAFEGUARDING LEAD</w:t>
      </w:r>
    </w:p>
    <w:p w14:paraId="34DD492E" w14:textId="132E736E" w:rsidR="00C8609D" w:rsidRDefault="00C8609D" w:rsidP="00C8609D">
      <w:r>
        <w:t xml:space="preserve">It is the role of the </w:t>
      </w:r>
      <w:r w:rsidR="44A163C4">
        <w:t>D</w:t>
      </w:r>
      <w:r>
        <w:t xml:space="preserve">esignated </w:t>
      </w:r>
      <w:r w:rsidR="5DB5FE60">
        <w:t>S</w:t>
      </w:r>
      <w:r>
        <w:t xml:space="preserve">afeguarding </w:t>
      </w:r>
      <w:bookmarkStart w:id="0" w:name="_Int_dDWS1ilD"/>
      <w:proofErr w:type="gramStart"/>
      <w:r w:rsidR="37E31D54">
        <w:t>L</w:t>
      </w:r>
      <w:r>
        <w:t>ead</w:t>
      </w:r>
      <w:bookmarkEnd w:id="0"/>
      <w:proofErr w:type="gramEnd"/>
      <w:r>
        <w:t xml:space="preserve"> to:</w:t>
      </w:r>
    </w:p>
    <w:p w14:paraId="284D44C0" w14:textId="3D60D188" w:rsidR="00C8609D" w:rsidRDefault="00C8609D" w:rsidP="00C8609D">
      <w:pPr>
        <w:pStyle w:val="ListParagraph"/>
        <w:numPr>
          <w:ilvl w:val="0"/>
          <w:numId w:val="5"/>
        </w:numPr>
      </w:pPr>
      <w:r>
        <w:t xml:space="preserve">Ensure that staff understand the issues of radicalisation, </w:t>
      </w:r>
      <w:r w:rsidR="7FD4803F">
        <w:t>can</w:t>
      </w:r>
      <w:r>
        <w:t xml:space="preserve"> recognise the signs of vulnerability or radicalisation and know how to refer their concerns</w:t>
      </w:r>
    </w:p>
    <w:p w14:paraId="375347D3" w14:textId="77777777" w:rsidR="00C8609D" w:rsidRDefault="00C8609D" w:rsidP="00C8609D">
      <w:pPr>
        <w:pStyle w:val="ListParagraph"/>
        <w:numPr>
          <w:ilvl w:val="0"/>
          <w:numId w:val="5"/>
        </w:numPr>
      </w:pPr>
      <w:r>
        <w:t>Receive safeguarding concerns about children and young people who may be vulnerable to the risk of radicalisation or are showing signs of radicalisation</w:t>
      </w:r>
    </w:p>
    <w:p w14:paraId="10F74DD6" w14:textId="21F1F9BB" w:rsidR="00C8609D" w:rsidRDefault="00C8609D" w:rsidP="00C8609D">
      <w:pPr>
        <w:pStyle w:val="ListParagraph"/>
        <w:numPr>
          <w:ilvl w:val="0"/>
          <w:numId w:val="5"/>
        </w:numPr>
      </w:pPr>
      <w:r>
        <w:t xml:space="preserve">Make referrals to appropriate agencies </w:t>
      </w:r>
      <w:r w:rsidR="7096B7EB">
        <w:t>regarding</w:t>
      </w:r>
      <w:r>
        <w:t xml:space="preserve"> concerns about radicalisation</w:t>
      </w:r>
    </w:p>
    <w:p w14:paraId="7A71B898" w14:textId="77777777" w:rsidR="00C8609D" w:rsidRDefault="00C8609D" w:rsidP="00C8609D">
      <w:pPr>
        <w:pStyle w:val="ListParagraph"/>
        <w:numPr>
          <w:ilvl w:val="0"/>
          <w:numId w:val="5"/>
        </w:numPr>
      </w:pPr>
      <w:r>
        <w:t>Liaise with partners, including the local authority and the police</w:t>
      </w:r>
    </w:p>
    <w:p w14:paraId="77C3A5B6" w14:textId="77777777" w:rsidR="00C8609D" w:rsidRDefault="00C8609D" w:rsidP="00C8609D">
      <w:pPr>
        <w:pStyle w:val="ListParagraph"/>
        <w:numPr>
          <w:ilvl w:val="0"/>
          <w:numId w:val="5"/>
        </w:numPr>
      </w:pPr>
      <w:r>
        <w:t>Report to the Head of School on these matters.</w:t>
      </w:r>
    </w:p>
    <w:p w14:paraId="7EE07ECC" w14:textId="7B4FA254" w:rsidR="008D12E0" w:rsidRPr="00D974C9" w:rsidRDefault="00402C15" w:rsidP="00C8609D">
      <w:pPr>
        <w:pStyle w:val="ListParagraph"/>
        <w:numPr>
          <w:ilvl w:val="0"/>
          <w:numId w:val="5"/>
        </w:numPr>
      </w:pPr>
      <w:r w:rsidRPr="00D974C9">
        <w:t>Review the Prevent Risk Assessment annually and present to the Governors</w:t>
      </w:r>
    </w:p>
    <w:p w14:paraId="27B9391F" w14:textId="77777777" w:rsidR="00C8609D" w:rsidRPr="00D974C9" w:rsidRDefault="00C8609D" w:rsidP="00C8609D"/>
    <w:p w14:paraId="07D11370" w14:textId="77777777" w:rsidR="00C8609D" w:rsidRPr="00D974C9" w:rsidRDefault="00D84114" w:rsidP="00C8609D">
      <w:pPr>
        <w:rPr>
          <w:b/>
          <w:sz w:val="28"/>
          <w:szCs w:val="28"/>
        </w:rPr>
      </w:pPr>
      <w:r w:rsidRPr="00D974C9">
        <w:rPr>
          <w:b/>
          <w:sz w:val="28"/>
          <w:szCs w:val="28"/>
        </w:rPr>
        <w:t>ROLE OF STAFF</w:t>
      </w:r>
    </w:p>
    <w:p w14:paraId="7AE35380" w14:textId="77777777" w:rsidR="00A049A9" w:rsidRPr="00D974C9" w:rsidRDefault="00C8609D" w:rsidP="00C8609D">
      <w:r w:rsidRPr="00D974C9">
        <w:t>It is the role of staff to understand the issues of radicalisation and know how to refer their concerns.</w:t>
      </w:r>
    </w:p>
    <w:p w14:paraId="0CD76F0C" w14:textId="08FEBABE" w:rsidR="3573C9D7" w:rsidRPr="00D974C9" w:rsidRDefault="3573C9D7" w:rsidP="3573C9D7"/>
    <w:p w14:paraId="3143EC08" w14:textId="7BF0F34C" w:rsidR="08B68EA5" w:rsidRPr="00D974C9" w:rsidRDefault="08B68EA5" w:rsidP="3573C9D7">
      <w:pPr>
        <w:rPr>
          <w:rFonts w:ascii="Calibri" w:eastAsia="Calibri" w:hAnsi="Calibri" w:cs="Calibri"/>
        </w:rPr>
      </w:pPr>
      <w:r w:rsidRPr="00D974C9">
        <w:rPr>
          <w:rFonts w:ascii="Calibri" w:eastAsia="Calibri" w:hAnsi="Calibri" w:cs="Calibri"/>
          <w:b/>
          <w:bCs/>
        </w:rPr>
        <w:t>ROLE OF</w:t>
      </w:r>
      <w:r w:rsidR="4ACA6E4E" w:rsidRPr="00D974C9">
        <w:rPr>
          <w:rFonts w:ascii="Calibri" w:eastAsia="Calibri" w:hAnsi="Calibri" w:cs="Calibri"/>
          <w:b/>
          <w:bCs/>
        </w:rPr>
        <w:t xml:space="preserve"> THE </w:t>
      </w:r>
      <w:r w:rsidRPr="00D974C9">
        <w:rPr>
          <w:rFonts w:ascii="Calibri" w:eastAsia="Calibri" w:hAnsi="Calibri" w:cs="Calibri"/>
          <w:b/>
          <w:bCs/>
        </w:rPr>
        <w:t>GOVERNING BODY</w:t>
      </w:r>
    </w:p>
    <w:p w14:paraId="04F1E80B" w14:textId="2B11481C" w:rsidR="08B68EA5" w:rsidRPr="00D974C9" w:rsidRDefault="08B68EA5" w:rsidP="3573C9D7">
      <w:pPr>
        <w:rPr>
          <w:rFonts w:ascii="Calibri" w:eastAsia="Calibri" w:hAnsi="Calibri" w:cs="Calibri"/>
        </w:rPr>
      </w:pPr>
      <w:r w:rsidRPr="00D974C9">
        <w:rPr>
          <w:rFonts w:ascii="Calibri" w:eastAsia="Calibri" w:hAnsi="Calibri" w:cs="Calibri"/>
        </w:rPr>
        <w:t>The Governing Body of our School will undertake appropriate training to ensure that they are clear about their role and the parameters of their responsibilities as Governors, including their statutory safeguarding duties. The Governing Body of our school will support the ethos and values of our school and will support the school in tackling extremism and radicalisation.  In line with the provisions set out in the DfE guidance ‘Keeping Children Safe in Education, 20</w:t>
      </w:r>
      <w:r w:rsidR="0EADF114" w:rsidRPr="00D974C9">
        <w:rPr>
          <w:rFonts w:ascii="Calibri" w:eastAsia="Calibri" w:hAnsi="Calibri" w:cs="Calibri"/>
        </w:rPr>
        <w:t>23</w:t>
      </w:r>
      <w:r w:rsidRPr="00D974C9">
        <w:rPr>
          <w:rFonts w:ascii="Calibri" w:eastAsia="Calibri" w:hAnsi="Calibri" w:cs="Calibri"/>
        </w:rPr>
        <w:t xml:space="preserve">’ the governing body will challenge the school’s senior management team on the delivery of this policy and monitor its effectiveness. Governors will review this policy </w:t>
      </w:r>
      <w:r w:rsidR="59C2AADB" w:rsidRPr="00D974C9">
        <w:rPr>
          <w:rFonts w:ascii="Calibri" w:eastAsia="Calibri" w:hAnsi="Calibri" w:cs="Calibri"/>
        </w:rPr>
        <w:t>annually</w:t>
      </w:r>
      <w:r w:rsidRPr="00D974C9">
        <w:rPr>
          <w:rFonts w:ascii="Calibri" w:eastAsia="Calibri" w:hAnsi="Calibri" w:cs="Calibri"/>
        </w:rPr>
        <w:t xml:space="preserve"> and may amend and adopt it outside of this timeframe in accordance with any new legislation or guidance or in response to any quality assurance recommendations pertaining to the delivery of this policy and the overall safeguarding arrangements made.</w:t>
      </w:r>
      <w:r w:rsidR="00010ED3" w:rsidRPr="00D974C9">
        <w:rPr>
          <w:rFonts w:ascii="Calibri" w:eastAsia="Calibri" w:hAnsi="Calibri" w:cs="Calibri"/>
        </w:rPr>
        <w:t xml:space="preserve"> Governor</w:t>
      </w:r>
      <w:r w:rsidR="00A6069D" w:rsidRPr="00D974C9">
        <w:rPr>
          <w:rFonts w:ascii="Calibri" w:eastAsia="Calibri" w:hAnsi="Calibri" w:cs="Calibri"/>
        </w:rPr>
        <w:t>s</w:t>
      </w:r>
      <w:r w:rsidR="00010ED3" w:rsidRPr="00D974C9">
        <w:rPr>
          <w:rFonts w:ascii="Calibri" w:eastAsia="Calibri" w:hAnsi="Calibri" w:cs="Calibri"/>
        </w:rPr>
        <w:t xml:space="preserve"> </w:t>
      </w:r>
      <w:r w:rsidR="00A6069D" w:rsidRPr="00D974C9">
        <w:rPr>
          <w:rFonts w:ascii="Calibri" w:eastAsia="Calibri" w:hAnsi="Calibri" w:cs="Calibri"/>
        </w:rPr>
        <w:t>will</w:t>
      </w:r>
      <w:r w:rsidR="00010ED3" w:rsidRPr="00D974C9">
        <w:rPr>
          <w:rFonts w:ascii="Calibri" w:eastAsia="Calibri" w:hAnsi="Calibri" w:cs="Calibri"/>
        </w:rPr>
        <w:t xml:space="preserve"> </w:t>
      </w:r>
      <w:r w:rsidR="00A6069D" w:rsidRPr="00D974C9">
        <w:rPr>
          <w:rFonts w:ascii="Calibri" w:eastAsia="Calibri" w:hAnsi="Calibri" w:cs="Calibri"/>
        </w:rPr>
        <w:t xml:space="preserve">annually </w:t>
      </w:r>
      <w:r w:rsidR="00010ED3" w:rsidRPr="00D974C9">
        <w:rPr>
          <w:rFonts w:ascii="Calibri" w:eastAsia="Calibri" w:hAnsi="Calibri" w:cs="Calibri"/>
        </w:rPr>
        <w:t xml:space="preserve">review </w:t>
      </w:r>
      <w:r w:rsidR="00A6069D" w:rsidRPr="00D974C9">
        <w:rPr>
          <w:rFonts w:ascii="Calibri" w:eastAsia="Calibri" w:hAnsi="Calibri" w:cs="Calibri"/>
        </w:rPr>
        <w:t>the Prevent Risk Assessment completed by the DSL.</w:t>
      </w:r>
    </w:p>
    <w:p w14:paraId="7E074EF5" w14:textId="77777777" w:rsidR="00122925" w:rsidRDefault="00122925" w:rsidP="00C8609D"/>
    <w:p w14:paraId="796CF7C6" w14:textId="316AF9E5" w:rsidR="00122925" w:rsidRPr="001D354A" w:rsidRDefault="00D84114" w:rsidP="3573C9D7">
      <w:pPr>
        <w:rPr>
          <w:b/>
          <w:bCs/>
          <w:sz w:val="28"/>
          <w:szCs w:val="28"/>
        </w:rPr>
      </w:pPr>
      <w:r w:rsidRPr="001D354A">
        <w:rPr>
          <w:b/>
          <w:bCs/>
          <w:sz w:val="28"/>
          <w:szCs w:val="28"/>
        </w:rPr>
        <w:t>STAFF TRAINING</w:t>
      </w:r>
    </w:p>
    <w:p w14:paraId="646A60FC" w14:textId="338B6C5F" w:rsidR="00122925" w:rsidRDefault="00122925" w:rsidP="00122925">
      <w:r>
        <w:t>Staff are given annual training to help them understand the issues of radicalisation, are able to recognise the signs of vulnerability or radicalisation and know how to refer their concerns. This training is delivered via face to face with the Designated Safeguarding Lead</w:t>
      </w:r>
      <w:r w:rsidR="00316B0C">
        <w:t xml:space="preserve"> and E-Learning.</w:t>
      </w:r>
      <w:r>
        <w:t xml:space="preserve"> This information also forms part of induction safeguarding training for new staff.</w:t>
      </w:r>
    </w:p>
    <w:p w14:paraId="60179FB4" w14:textId="77777777" w:rsidR="00122925" w:rsidRDefault="00122925" w:rsidP="00122925"/>
    <w:p w14:paraId="05569569" w14:textId="77777777" w:rsidR="00122925" w:rsidRPr="00E95CE4" w:rsidRDefault="00D84114" w:rsidP="00122925">
      <w:pPr>
        <w:rPr>
          <w:b/>
          <w:sz w:val="28"/>
          <w:szCs w:val="28"/>
        </w:rPr>
      </w:pPr>
      <w:r w:rsidRPr="00E95CE4">
        <w:rPr>
          <w:b/>
          <w:sz w:val="28"/>
          <w:szCs w:val="28"/>
        </w:rPr>
        <w:t>SAFER RECRUITMENT</w:t>
      </w:r>
    </w:p>
    <w:p w14:paraId="65AE8887" w14:textId="428A1F20" w:rsidR="00122925" w:rsidRDefault="00122925" w:rsidP="00122925">
      <w:r>
        <w:t xml:space="preserve">We ensure that the staff we appoint to the school are suitable, our recruitment procedures are rigorous and we follow the statutory guidance published in </w:t>
      </w:r>
      <w:r w:rsidR="6677B100">
        <w:t>P</w:t>
      </w:r>
      <w:r>
        <w:t xml:space="preserve">art 3 of Keeping Children Safe in </w:t>
      </w:r>
      <w:r w:rsidRPr="00D974C9">
        <w:t>Education (202</w:t>
      </w:r>
      <w:r w:rsidR="38EA1B04" w:rsidRPr="00D974C9">
        <w:t>3</w:t>
      </w:r>
      <w:r w:rsidRPr="00D974C9">
        <w:t>).</w:t>
      </w:r>
    </w:p>
    <w:p w14:paraId="73B88366" w14:textId="65A20CC2" w:rsidR="00122925" w:rsidRDefault="00122925" w:rsidP="00122925">
      <w:r>
        <w:t>Vetting and barring checks are undertaken on</w:t>
      </w:r>
      <w:r w:rsidR="7D694C4E">
        <w:t xml:space="preserve"> all</w:t>
      </w:r>
      <w:r>
        <w:t xml:space="preserve"> relevant people, including governors and volunteers.</w:t>
      </w:r>
    </w:p>
    <w:p w14:paraId="0895D087" w14:textId="77777777" w:rsidR="00122925" w:rsidRDefault="00122925" w:rsidP="00122925"/>
    <w:p w14:paraId="766D70E1" w14:textId="77777777" w:rsidR="00122925" w:rsidRPr="00E95CE4" w:rsidRDefault="00D84114" w:rsidP="00122925">
      <w:pPr>
        <w:rPr>
          <w:b/>
          <w:sz w:val="28"/>
          <w:szCs w:val="28"/>
        </w:rPr>
      </w:pPr>
      <w:r w:rsidRPr="00E95CE4">
        <w:rPr>
          <w:b/>
          <w:sz w:val="28"/>
          <w:szCs w:val="28"/>
        </w:rPr>
        <w:t>VISITORS</w:t>
      </w:r>
    </w:p>
    <w:p w14:paraId="5F905D86" w14:textId="77777777" w:rsidR="00122925" w:rsidRDefault="00122925" w:rsidP="00122925">
      <w:r>
        <w:t>Visitors to the school are made aware of our safeguarding and child pr</w:t>
      </w:r>
      <w:r w:rsidR="00D84114">
        <w:t xml:space="preserve">otection policies and are given </w:t>
      </w:r>
      <w:r>
        <w:t>information about what to do if they are concerned about any aspect of child welfare.</w:t>
      </w:r>
    </w:p>
    <w:p w14:paraId="4060CC33" w14:textId="77777777" w:rsidR="00122925" w:rsidRDefault="00122925" w:rsidP="00122925"/>
    <w:p w14:paraId="5C86974B" w14:textId="77777777" w:rsidR="00122925" w:rsidRPr="00E95CE4" w:rsidRDefault="00D84114" w:rsidP="00122925">
      <w:pPr>
        <w:rPr>
          <w:b/>
          <w:sz w:val="28"/>
          <w:szCs w:val="28"/>
        </w:rPr>
      </w:pPr>
      <w:r w:rsidRPr="00E95CE4">
        <w:rPr>
          <w:b/>
          <w:sz w:val="28"/>
          <w:szCs w:val="28"/>
        </w:rPr>
        <w:t>CURRICULUM</w:t>
      </w:r>
    </w:p>
    <w:p w14:paraId="3266FF20" w14:textId="77777777" w:rsidR="00122925" w:rsidRDefault="00122925" w:rsidP="00122925">
      <w:r>
        <w:t xml:space="preserve">We are committed to ensuring that our pupils are offered a broad and balanced curriculum that aims to prepare them for life in modern Britain. We encourage our pupils to be inquisitive learners who are open to new experiences and are tolerant of others. Our values support the development of the whole child as a reflective learner within a calm, caring, happy and purposeful atmosphere. </w:t>
      </w:r>
      <w:r w:rsidR="009F4EE3">
        <w:t>Students</w:t>
      </w:r>
      <w:r w:rsidR="009F4EE3" w:rsidRPr="009F4EE3">
        <w:t xml:space="preserve"> are taught how to stay safe using the internet and </w:t>
      </w:r>
      <w:r w:rsidR="001761B1">
        <w:t xml:space="preserve">how to </w:t>
      </w:r>
      <w:r w:rsidR="009F4EE3" w:rsidRPr="009F4EE3">
        <w:t>seek help</w:t>
      </w:r>
      <w:r w:rsidR="009F4EE3">
        <w:t>.</w:t>
      </w:r>
    </w:p>
    <w:p w14:paraId="3456312A" w14:textId="77777777" w:rsidR="009F4EE3" w:rsidRDefault="009F4EE3" w:rsidP="00122925"/>
    <w:p w14:paraId="69A8D71F" w14:textId="77777777" w:rsidR="009F4EE3" w:rsidRPr="00E95CE4" w:rsidRDefault="00D84114" w:rsidP="009F4EE3">
      <w:pPr>
        <w:rPr>
          <w:b/>
          <w:sz w:val="28"/>
          <w:szCs w:val="28"/>
        </w:rPr>
      </w:pPr>
      <w:r w:rsidRPr="00E95CE4">
        <w:rPr>
          <w:b/>
          <w:sz w:val="28"/>
          <w:szCs w:val="28"/>
        </w:rPr>
        <w:t>INTERNET SAFETY</w:t>
      </w:r>
    </w:p>
    <w:p w14:paraId="0D51A951" w14:textId="77777777" w:rsidR="009F4EE3" w:rsidRDefault="009F4EE3" w:rsidP="009F4EE3">
      <w:r>
        <w:t>The internet provides children and young people with access to a wide-range of content, some of which is harmful. Extremists use the internet, including social media, to share their messages. The filtering systems used in our school blocks inappropriate content, including extremist content.</w:t>
      </w:r>
    </w:p>
    <w:p w14:paraId="10D92EDE" w14:textId="77777777" w:rsidR="00BE00D1" w:rsidRDefault="00BE00D1" w:rsidP="00C8609D"/>
    <w:p w14:paraId="321B2745" w14:textId="52DDBB2F" w:rsidR="00BE00D1" w:rsidRPr="00E95CE4" w:rsidRDefault="00D84114" w:rsidP="3573C9D7">
      <w:pPr>
        <w:rPr>
          <w:b/>
          <w:bCs/>
          <w:sz w:val="28"/>
          <w:szCs w:val="28"/>
        </w:rPr>
      </w:pPr>
      <w:r w:rsidRPr="00E95CE4">
        <w:rPr>
          <w:b/>
          <w:bCs/>
          <w:sz w:val="28"/>
          <w:szCs w:val="28"/>
        </w:rPr>
        <w:t>PROCEDURES FOR REFERRALS</w:t>
      </w:r>
    </w:p>
    <w:p w14:paraId="56BE5BE8" w14:textId="63176DE7" w:rsidR="00BE00D1" w:rsidRDefault="00BE00D1" w:rsidP="00BE00D1">
      <w:r>
        <w:t xml:space="preserve">JSTC will follow our usual safeguarding processes in the first instance. Any concerns are reported through BROMCOM or to </w:t>
      </w:r>
      <w:hyperlink r:id="rId9">
        <w:r w:rsidR="00496CFA" w:rsidRPr="3573C9D7">
          <w:rPr>
            <w:rStyle w:val="Hyperlink"/>
          </w:rPr>
          <w:t>safeguarding@jstc.org.uk</w:t>
        </w:r>
      </w:hyperlink>
      <w:r w:rsidR="00496CFA">
        <w:t xml:space="preserve"> or </w:t>
      </w:r>
      <w:r w:rsidR="48572C26">
        <w:t xml:space="preserve">on the </w:t>
      </w:r>
      <w:r w:rsidR="00496CFA">
        <w:t>paper safeguarding form</w:t>
      </w:r>
      <w:r>
        <w:t>, where the Designated Safeguarding Lead and Deputy will discuss appropriate actions.</w:t>
      </w:r>
    </w:p>
    <w:p w14:paraId="5FD8A4F4" w14:textId="77777777" w:rsidR="00BE00D1" w:rsidRDefault="00BE00D1" w:rsidP="00BE00D1">
      <w:r>
        <w:t xml:space="preserve">PREVENT concerns are reported in a similar way to safeguarding concerns and </w:t>
      </w:r>
      <w:r w:rsidRPr="00E95CE4">
        <w:rPr>
          <w:b/>
          <w:bCs/>
        </w:rPr>
        <w:t>CHANNEL</w:t>
      </w:r>
      <w:r>
        <w:t xml:space="preserve"> are notified if necessary. Early intervention is vital and any concerns, no matter how small must be referred to </w:t>
      </w:r>
      <w:r w:rsidRPr="00E95CE4">
        <w:rPr>
          <w:b/>
          <w:bCs/>
        </w:rPr>
        <w:t>CHANNEL</w:t>
      </w:r>
      <w:r>
        <w:t xml:space="preserve"> using the referral form in appendix 1 or send an email to:</w:t>
      </w:r>
    </w:p>
    <w:p w14:paraId="153CFE08" w14:textId="77777777" w:rsidR="00BE00D1" w:rsidRDefault="00BE00D1" w:rsidP="00BE00D1">
      <w:r>
        <w:t>channel@lincs.pnn.police.uk</w:t>
      </w:r>
    </w:p>
    <w:p w14:paraId="5FEA4721" w14:textId="77777777" w:rsidR="00BE00D1" w:rsidRDefault="00BE00D1" w:rsidP="00BE00D1">
      <w:r w:rsidRPr="00E95CE4">
        <w:rPr>
          <w:b/>
          <w:bCs/>
        </w:rPr>
        <w:t>CHANNEL</w:t>
      </w:r>
      <w:r>
        <w:t xml:space="preserve"> is a key element of the Prevent strategy. It is a multi-agency approach to protect people at risk from radicalization. Channel uses existing collaboration between local authorities, statutory partners, the police and the local community to:</w:t>
      </w:r>
    </w:p>
    <w:p w14:paraId="39B7AF1B" w14:textId="77777777" w:rsidR="00BE00D1" w:rsidRDefault="00BE00D1" w:rsidP="00122925">
      <w:pPr>
        <w:pStyle w:val="ListParagraph"/>
        <w:numPr>
          <w:ilvl w:val="0"/>
          <w:numId w:val="6"/>
        </w:numPr>
      </w:pPr>
      <w:r>
        <w:t>Identify individuals at risk of being drawn into terrorism.</w:t>
      </w:r>
    </w:p>
    <w:p w14:paraId="56C56AC9" w14:textId="77777777" w:rsidR="00BE00D1" w:rsidRDefault="00BE00D1" w:rsidP="00122925">
      <w:pPr>
        <w:pStyle w:val="ListParagraph"/>
        <w:numPr>
          <w:ilvl w:val="0"/>
          <w:numId w:val="6"/>
        </w:numPr>
      </w:pPr>
      <w:r>
        <w:lastRenderedPageBreak/>
        <w:t>Assess the nature and extent of that risk; and</w:t>
      </w:r>
    </w:p>
    <w:p w14:paraId="6E9E81E6" w14:textId="77777777" w:rsidR="00BE00D1" w:rsidRDefault="00BE00D1" w:rsidP="00122925">
      <w:pPr>
        <w:pStyle w:val="ListParagraph"/>
        <w:numPr>
          <w:ilvl w:val="0"/>
          <w:numId w:val="6"/>
        </w:numPr>
      </w:pPr>
      <w:r>
        <w:t>Develop the most appropriate support plan for the individuals concerned.</w:t>
      </w:r>
    </w:p>
    <w:p w14:paraId="51EA4F70" w14:textId="77777777" w:rsidR="00BE00D1" w:rsidRDefault="00BE00D1" w:rsidP="00BE00D1">
      <w:r>
        <w:t>Channel is about safeguarding children and adults from being drawn into committing terrorist-related activity. It is about early intervention to protect and divert people away from the risk they face before illegality occurs.</w:t>
      </w:r>
    </w:p>
    <w:p w14:paraId="24F65155" w14:textId="1082DADA" w:rsidR="00BE00D1" w:rsidRDefault="00BE00D1" w:rsidP="00BE00D1">
      <w:r>
        <w:t xml:space="preserve">If you suspect a criminal offence has taken place or a child is at immediate </w:t>
      </w:r>
      <w:r w:rsidR="0AA43254">
        <w:t>harm,</w:t>
      </w:r>
      <w:r>
        <w:t xml:space="preserve"> you must contact the police on 101</w:t>
      </w:r>
      <w:r w:rsidR="08AE65B2">
        <w:t xml:space="preserve"> </w:t>
      </w:r>
      <w:r>
        <w:t>or in an emergency 999.</w:t>
      </w:r>
    </w:p>
    <w:p w14:paraId="189AF4F6" w14:textId="77777777" w:rsidR="00BE00D1" w:rsidRDefault="00BE00D1" w:rsidP="00BE00D1">
      <w:r>
        <w:t>John Spendluffe acknowledges it has a responsibility to communicate with the investigating team to ensure they have the latest information and are liaising with the appropriate agencies.</w:t>
      </w:r>
    </w:p>
    <w:p w14:paraId="0BB434FF" w14:textId="77777777" w:rsidR="00496CFA" w:rsidRDefault="00496CFA" w:rsidP="00BE00D1"/>
    <w:p w14:paraId="1B61D3E2" w14:textId="77777777" w:rsidR="00496CFA" w:rsidRPr="00E95CE4" w:rsidRDefault="00496CFA" w:rsidP="00BE00D1">
      <w:pPr>
        <w:rPr>
          <w:b/>
          <w:sz w:val="28"/>
          <w:szCs w:val="28"/>
        </w:rPr>
      </w:pPr>
      <w:r w:rsidRPr="00E95CE4">
        <w:rPr>
          <w:b/>
          <w:sz w:val="28"/>
          <w:szCs w:val="28"/>
        </w:rPr>
        <w:t>USEFUL RESOURCES, CONTACTS AND LINKS:</w:t>
      </w:r>
    </w:p>
    <w:p w14:paraId="130A5641" w14:textId="77777777" w:rsidR="006A02D3" w:rsidRDefault="006A02D3" w:rsidP="006A02D3">
      <w:r>
        <w:t>If you need advice or information, please contact:</w:t>
      </w:r>
    </w:p>
    <w:p w14:paraId="0E9BA43A" w14:textId="77777777" w:rsidR="006A02D3" w:rsidRDefault="00762F8A" w:rsidP="00762F8A">
      <w:pPr>
        <w:pStyle w:val="ListParagraph"/>
        <w:numPr>
          <w:ilvl w:val="0"/>
          <w:numId w:val="7"/>
        </w:numPr>
      </w:pPr>
      <w:r w:rsidRPr="00762F8A">
        <w:t>Anti-terrorist hotline 0800 789 321</w:t>
      </w:r>
    </w:p>
    <w:p w14:paraId="03F809C9" w14:textId="77777777" w:rsidR="006A02D3" w:rsidRDefault="006A02D3" w:rsidP="006A02D3">
      <w:pPr>
        <w:pStyle w:val="ListParagraph"/>
        <w:numPr>
          <w:ilvl w:val="0"/>
          <w:numId w:val="7"/>
        </w:numPr>
      </w:pPr>
      <w:r>
        <w:t xml:space="preserve">Lincolnshire County Council on 01522 552222 and ask for the Prevent Officer or via email at </w:t>
      </w:r>
      <w:r w:rsidR="00D84114">
        <w:t xml:space="preserve"> </w:t>
      </w:r>
      <w:hyperlink r:id="rId10" w:history="1">
        <w:r w:rsidR="00D84114" w:rsidRPr="00B37A42">
          <w:rPr>
            <w:rStyle w:val="Hyperlink"/>
          </w:rPr>
          <w:t>prevent@lincolnshire.gov.uk</w:t>
        </w:r>
      </w:hyperlink>
    </w:p>
    <w:p w14:paraId="5D9C06C9" w14:textId="77777777" w:rsidR="00D84114" w:rsidRDefault="00D84114" w:rsidP="00D84114">
      <w:pPr>
        <w:pStyle w:val="ListParagraph"/>
      </w:pPr>
    </w:p>
    <w:p w14:paraId="45BD31A6" w14:textId="77777777" w:rsidR="00496CFA" w:rsidRDefault="006A02D3" w:rsidP="00496CFA">
      <w:pPr>
        <w:pStyle w:val="ListParagraph"/>
        <w:numPr>
          <w:ilvl w:val="0"/>
          <w:numId w:val="7"/>
        </w:numPr>
      </w:pPr>
      <w:r>
        <w:t xml:space="preserve">Lincolnshire Police Prevent Team </w:t>
      </w:r>
      <w:r w:rsidR="00762F8A">
        <w:t xml:space="preserve"> </w:t>
      </w:r>
      <w:hyperlink r:id="rId11" w:history="1">
        <w:r w:rsidR="00762F8A" w:rsidRPr="00B37A42">
          <w:rPr>
            <w:rStyle w:val="Hyperlink"/>
          </w:rPr>
          <w:t>CTP-EM-Prevent@lincs.pnn.police.uk</w:t>
        </w:r>
      </w:hyperlink>
      <w:r w:rsidR="00762F8A">
        <w:t xml:space="preserve"> </w:t>
      </w:r>
      <w:r>
        <w:t>or call 101 and ask for the Prevent Team</w:t>
      </w:r>
      <w:r w:rsidR="00762F8A">
        <w:t xml:space="preserve"> on </w:t>
      </w:r>
      <w:r w:rsidR="00496CFA">
        <w:t>01522 555367</w:t>
      </w:r>
    </w:p>
    <w:p w14:paraId="062684FA" w14:textId="77777777" w:rsidR="00496CFA" w:rsidRDefault="00496CFA" w:rsidP="00762F8A">
      <w:pPr>
        <w:pStyle w:val="ListParagraph"/>
        <w:numPr>
          <w:ilvl w:val="0"/>
          <w:numId w:val="7"/>
        </w:numPr>
      </w:pPr>
      <w:r>
        <w:t>PREVENT Officer, East Midlands Special Operations Unit – Special Branch, 01522</w:t>
      </w:r>
      <w:r w:rsidR="00762F8A">
        <w:t xml:space="preserve"> </w:t>
      </w:r>
      <w:r>
        <w:t xml:space="preserve">885350, Email: </w:t>
      </w:r>
      <w:hyperlink r:id="rId12" w:history="1">
        <w:r w:rsidR="00762F8A" w:rsidRPr="00B37A42">
          <w:rPr>
            <w:rStyle w:val="Hyperlink"/>
          </w:rPr>
          <w:t>prevent@lincs.pnn.police.uk</w:t>
        </w:r>
      </w:hyperlink>
    </w:p>
    <w:p w14:paraId="0EC80BDE" w14:textId="77777777" w:rsidR="00762F8A" w:rsidRDefault="00762F8A" w:rsidP="00762F8A">
      <w:pPr>
        <w:ind w:left="360"/>
      </w:pPr>
    </w:p>
    <w:p w14:paraId="2B7BFB19" w14:textId="77777777" w:rsidR="00BE00D1" w:rsidRDefault="00BE00D1" w:rsidP="00C8609D"/>
    <w:p w14:paraId="4E5CB171" w14:textId="77777777" w:rsidR="00BE00D1" w:rsidRDefault="00BE00D1" w:rsidP="00C8609D"/>
    <w:p w14:paraId="55102134" w14:textId="77777777" w:rsidR="00BE00D1" w:rsidRDefault="00BE00D1" w:rsidP="00C8609D"/>
    <w:p w14:paraId="66D6A9F8" w14:textId="77777777" w:rsidR="00A049A9" w:rsidRDefault="00A049A9" w:rsidP="00A049A9"/>
    <w:p w14:paraId="54438661" w14:textId="77777777" w:rsidR="00A049A9" w:rsidRDefault="00A049A9" w:rsidP="00A049A9"/>
    <w:p w14:paraId="3D8717AC" w14:textId="77777777" w:rsidR="00A049A9" w:rsidRDefault="00A049A9" w:rsidP="00A049A9"/>
    <w:p w14:paraId="02A3F290" w14:textId="77777777" w:rsidR="00A049A9" w:rsidRDefault="00A049A9" w:rsidP="00A049A9"/>
    <w:p w14:paraId="669D1FF4" w14:textId="77777777" w:rsidR="00A049A9" w:rsidRDefault="00A049A9" w:rsidP="00A049A9"/>
    <w:p w14:paraId="34DFC2D6" w14:textId="77777777" w:rsidR="00A049A9" w:rsidRDefault="00A049A9" w:rsidP="00A049A9"/>
    <w:p w14:paraId="07426B81" w14:textId="77777777" w:rsidR="00DA778B" w:rsidRDefault="00DA778B" w:rsidP="00A049A9"/>
    <w:p w14:paraId="1A22EC96" w14:textId="77777777" w:rsidR="00DA778B" w:rsidRDefault="00DA778B" w:rsidP="00A049A9"/>
    <w:p w14:paraId="48DAFD39" w14:textId="77777777" w:rsidR="00DA778B" w:rsidRDefault="00DA778B" w:rsidP="00A049A9"/>
    <w:p w14:paraId="14315F88" w14:textId="77777777" w:rsidR="00DA778B" w:rsidRDefault="00DA778B" w:rsidP="00A049A9"/>
    <w:p w14:paraId="452AA67E" w14:textId="77777777" w:rsidR="00DA778B" w:rsidRDefault="00DA778B" w:rsidP="00A049A9"/>
    <w:p w14:paraId="1042118F" w14:textId="77777777" w:rsidR="00DA778B" w:rsidRDefault="00DA778B" w:rsidP="00A049A9"/>
    <w:p w14:paraId="51A84FFF" w14:textId="77777777" w:rsidR="00DA778B" w:rsidRDefault="00DA778B" w:rsidP="00A049A9"/>
    <w:p w14:paraId="4111DA8E" w14:textId="77777777" w:rsidR="00DA778B" w:rsidRDefault="00DA778B" w:rsidP="00A049A9"/>
    <w:p w14:paraId="64FA4928" w14:textId="77777777" w:rsidR="00DA778B" w:rsidRDefault="00DA778B" w:rsidP="00A049A9"/>
    <w:p w14:paraId="70D57FFC" w14:textId="77777777" w:rsidR="00DA778B" w:rsidRDefault="00DA778B" w:rsidP="00A049A9"/>
    <w:p w14:paraId="499BDB6F" w14:textId="77777777" w:rsidR="00DA778B" w:rsidRDefault="00DA778B" w:rsidP="00A049A9"/>
    <w:p w14:paraId="7B3E18F2" w14:textId="77777777" w:rsidR="00DA778B" w:rsidRDefault="00DA778B" w:rsidP="00A049A9"/>
    <w:p w14:paraId="18500423" w14:textId="77777777" w:rsidR="00DA778B" w:rsidRDefault="00DA778B" w:rsidP="00A049A9"/>
    <w:p w14:paraId="24968144" w14:textId="1D62420A" w:rsidR="00627C03" w:rsidRPr="00F215C5" w:rsidRDefault="00627C03" w:rsidP="3573C9D7">
      <w:pPr>
        <w:rPr>
          <w:rFonts w:ascii="Tahoma" w:hAnsi="Tahoma" w:cs="Tahoma"/>
          <w:sz w:val="24"/>
          <w:szCs w:val="24"/>
        </w:rPr>
      </w:pPr>
      <w:r w:rsidRPr="3573C9D7">
        <w:rPr>
          <w:rFonts w:ascii="Tahoma" w:hAnsi="Tahoma" w:cs="Tahoma"/>
          <w:b/>
          <w:bCs/>
          <w:sz w:val="40"/>
          <w:szCs w:val="40"/>
          <w:u w:val="single"/>
        </w:rPr>
        <w:t>POLICY DOCUMENTS</w:t>
      </w:r>
    </w:p>
    <w:p w14:paraId="3CE9E119" w14:textId="77777777" w:rsidR="00627C03" w:rsidRPr="00F215C5" w:rsidRDefault="00627C03" w:rsidP="00627C03">
      <w:pPr>
        <w:rPr>
          <w:rFonts w:ascii="Tahoma" w:hAnsi="Tahoma" w:cs="Tahoma"/>
          <w:sz w:val="24"/>
        </w:rPr>
      </w:pPr>
    </w:p>
    <w:p w14:paraId="736D5C4A" w14:textId="77777777" w:rsidR="00627C03" w:rsidRPr="00F215C5" w:rsidRDefault="00627C03" w:rsidP="00627C03">
      <w:pPr>
        <w:rPr>
          <w:rFonts w:ascii="Tahoma" w:hAnsi="Tahoma" w:cs="Tahoma"/>
          <w:sz w:val="24"/>
        </w:rPr>
      </w:pPr>
      <w:r w:rsidRPr="00F215C5">
        <w:rPr>
          <w:rFonts w:ascii="Tahoma" w:hAnsi="Tahoma" w:cs="Tahoma"/>
          <w:sz w:val="24"/>
        </w:rPr>
        <w:t>The following policy document was presented to the Governing Body of John Spendluffe Technology College and approved and adopted by them on the date stated.</w:t>
      </w:r>
    </w:p>
    <w:p w14:paraId="457A656A" w14:textId="77777777" w:rsidR="00627C03" w:rsidRPr="00F215C5" w:rsidRDefault="00627C03" w:rsidP="00627C03">
      <w:pPr>
        <w:rPr>
          <w:rFonts w:ascii="Tahoma" w:hAnsi="Tahoma" w:cs="Tahoma"/>
          <w:sz w:val="24"/>
        </w:rPr>
      </w:pPr>
    </w:p>
    <w:p w14:paraId="039167F5" w14:textId="77777777" w:rsidR="00627C03" w:rsidRPr="00F215C5" w:rsidRDefault="00627C03" w:rsidP="00627C03">
      <w:pPr>
        <w:rPr>
          <w:rFonts w:ascii="Tahoma" w:hAnsi="Tahoma" w:cs="Tahoma"/>
          <w:sz w:val="24"/>
        </w:rPr>
      </w:pPr>
    </w:p>
    <w:p w14:paraId="7C4DCA50" w14:textId="2DB62656" w:rsidR="00627C03" w:rsidRPr="00426AA7" w:rsidRDefault="00627C03" w:rsidP="3573C9D7">
      <w:pPr>
        <w:rPr>
          <w:rFonts w:ascii="Tahoma" w:hAnsi="Tahoma" w:cs="Tahoma"/>
          <w:sz w:val="28"/>
          <w:szCs w:val="28"/>
        </w:rPr>
      </w:pPr>
      <w:r w:rsidRPr="3573C9D7">
        <w:rPr>
          <w:rFonts w:ascii="Tahoma" w:hAnsi="Tahoma" w:cs="Tahoma"/>
          <w:sz w:val="28"/>
          <w:szCs w:val="28"/>
        </w:rPr>
        <w:t>Policy:</w:t>
      </w:r>
      <w:r>
        <w:tab/>
      </w:r>
      <w:r w:rsidRPr="3573C9D7">
        <w:rPr>
          <w:rFonts w:ascii="Tahoma" w:hAnsi="Tahoma" w:cs="Tahoma"/>
          <w:sz w:val="28"/>
          <w:szCs w:val="28"/>
        </w:rPr>
        <w:t>Prevent</w:t>
      </w:r>
    </w:p>
    <w:p w14:paraId="4F5754A0" w14:textId="77777777" w:rsidR="00627C03" w:rsidRPr="00F215C5" w:rsidRDefault="00627C03" w:rsidP="00627C03">
      <w:pPr>
        <w:rPr>
          <w:rFonts w:ascii="Tahoma" w:hAnsi="Tahoma" w:cs="Tahoma"/>
          <w:sz w:val="24"/>
        </w:rPr>
      </w:pPr>
    </w:p>
    <w:p w14:paraId="645657D0" w14:textId="77777777" w:rsidR="00627C03" w:rsidRPr="00F215C5" w:rsidRDefault="00627C03" w:rsidP="00627C03">
      <w:pPr>
        <w:rPr>
          <w:rFonts w:ascii="Tahoma" w:hAnsi="Tahoma" w:cs="Tahoma"/>
          <w:sz w:val="24"/>
        </w:rPr>
      </w:pPr>
    </w:p>
    <w:p w14:paraId="5F73B0A9" w14:textId="27ACCB9C" w:rsidR="00627C03" w:rsidRDefault="00627C03" w:rsidP="3573C9D7">
      <w:pPr>
        <w:rPr>
          <w:rFonts w:ascii="Tahoma" w:hAnsi="Tahoma" w:cs="Tahoma"/>
          <w:sz w:val="28"/>
          <w:szCs w:val="28"/>
        </w:rPr>
      </w:pPr>
      <w:r w:rsidRPr="189AE19E">
        <w:rPr>
          <w:rFonts w:ascii="Tahoma" w:hAnsi="Tahoma" w:cs="Tahoma"/>
          <w:sz w:val="28"/>
          <w:szCs w:val="28"/>
        </w:rPr>
        <w:t>Date:</w:t>
      </w:r>
      <w:r>
        <w:tab/>
      </w:r>
      <w:r>
        <w:tab/>
      </w:r>
      <w:r w:rsidRPr="189AE19E">
        <w:rPr>
          <w:rFonts w:ascii="Tahoma" w:hAnsi="Tahoma" w:cs="Tahoma"/>
          <w:sz w:val="28"/>
          <w:szCs w:val="28"/>
        </w:rPr>
        <w:t>September 202</w:t>
      </w:r>
      <w:r w:rsidR="7E4BF1C5" w:rsidRPr="189AE19E">
        <w:rPr>
          <w:rFonts w:ascii="Tahoma" w:hAnsi="Tahoma" w:cs="Tahoma"/>
          <w:sz w:val="28"/>
          <w:szCs w:val="28"/>
        </w:rPr>
        <w:t>3</w:t>
      </w:r>
    </w:p>
    <w:p w14:paraId="744D2506" w14:textId="77777777" w:rsidR="00627C03" w:rsidRDefault="00627C03" w:rsidP="00627C03">
      <w:pPr>
        <w:rPr>
          <w:rFonts w:ascii="Tahoma" w:hAnsi="Tahoma" w:cs="Tahoma"/>
          <w:sz w:val="28"/>
        </w:rPr>
      </w:pPr>
    </w:p>
    <w:p w14:paraId="4E924B05" w14:textId="77777777" w:rsidR="00627C03" w:rsidRDefault="00627C03" w:rsidP="00627C03">
      <w:pPr>
        <w:rPr>
          <w:rFonts w:ascii="Tahoma" w:hAnsi="Tahoma" w:cs="Tahoma"/>
          <w:sz w:val="28"/>
        </w:rPr>
      </w:pPr>
    </w:p>
    <w:p w14:paraId="5D54D1C3" w14:textId="3857AF88" w:rsidR="00627C03" w:rsidRDefault="00627C03" w:rsidP="189AE19E">
      <w:pPr>
        <w:rPr>
          <w:rFonts w:ascii="Tahoma" w:hAnsi="Tahoma" w:cs="Tahoma"/>
          <w:sz w:val="28"/>
          <w:szCs w:val="28"/>
        </w:rPr>
      </w:pPr>
      <w:r w:rsidRPr="189AE19E">
        <w:rPr>
          <w:rFonts w:ascii="Tahoma" w:hAnsi="Tahoma" w:cs="Tahoma"/>
          <w:sz w:val="28"/>
          <w:szCs w:val="28"/>
        </w:rPr>
        <w:t xml:space="preserve">Review: </w:t>
      </w:r>
      <w:r>
        <w:tab/>
      </w:r>
      <w:r w:rsidRPr="189AE19E">
        <w:rPr>
          <w:rFonts w:ascii="Tahoma" w:hAnsi="Tahoma" w:cs="Tahoma"/>
          <w:sz w:val="28"/>
          <w:szCs w:val="28"/>
        </w:rPr>
        <w:t>September 202</w:t>
      </w:r>
      <w:r w:rsidR="46128C00" w:rsidRPr="189AE19E">
        <w:rPr>
          <w:rFonts w:ascii="Tahoma" w:hAnsi="Tahoma" w:cs="Tahoma"/>
          <w:sz w:val="28"/>
          <w:szCs w:val="28"/>
        </w:rPr>
        <w:t>4</w:t>
      </w:r>
    </w:p>
    <w:p w14:paraId="1A00029B" w14:textId="77777777" w:rsidR="00627C03" w:rsidRDefault="00627C03" w:rsidP="00627C03">
      <w:pPr>
        <w:rPr>
          <w:rFonts w:ascii="Tahoma" w:hAnsi="Tahoma" w:cs="Tahoma"/>
          <w:sz w:val="28"/>
        </w:rPr>
      </w:pPr>
    </w:p>
    <w:p w14:paraId="0D70A2D8" w14:textId="77777777" w:rsidR="00627C03" w:rsidRDefault="00627C03" w:rsidP="00627C03">
      <w:pPr>
        <w:rPr>
          <w:rFonts w:ascii="Tahoma" w:hAnsi="Tahoma" w:cs="Tahoma"/>
          <w:sz w:val="28"/>
        </w:rPr>
      </w:pPr>
    </w:p>
    <w:p w14:paraId="3523E43A" w14:textId="77777777" w:rsidR="00627C03" w:rsidRDefault="00627C03" w:rsidP="00627C03">
      <w:pPr>
        <w:rPr>
          <w:rFonts w:ascii="Tahoma" w:hAnsi="Tahoma" w:cs="Tahoma"/>
          <w:sz w:val="28"/>
        </w:rPr>
      </w:pPr>
      <w:r>
        <w:rPr>
          <w:rFonts w:ascii="Tahoma" w:hAnsi="Tahoma" w:cs="Tahoma"/>
          <w:sz w:val="28"/>
        </w:rPr>
        <w:t>Headteacher: Mr S Curtis</w:t>
      </w:r>
      <w:r>
        <w:rPr>
          <w:rFonts w:ascii="Tahoma" w:hAnsi="Tahoma" w:cs="Tahoma"/>
          <w:sz w:val="28"/>
        </w:rPr>
        <w:tab/>
      </w:r>
      <w:r>
        <w:rPr>
          <w:rFonts w:ascii="Tahoma" w:hAnsi="Tahoma" w:cs="Tahoma"/>
          <w:sz w:val="28"/>
        </w:rPr>
        <w:tab/>
      </w:r>
      <w:r>
        <w:rPr>
          <w:rFonts w:ascii="Tahoma" w:hAnsi="Tahoma" w:cs="Tahoma"/>
          <w:sz w:val="28"/>
        </w:rPr>
        <w:tab/>
      </w:r>
    </w:p>
    <w:sectPr w:rsidR="00627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xrtZxxu9hSiYqL" int2:id="Wuhn2TU6">
      <int2:state int2:value="Rejected" int2:type="AugLoop_Text_Critique"/>
    </int2:textHash>
    <int2:textHash int2:hashCode="zdUKgwf0+PFLO0" int2:id="AzraT9sB">
      <int2:state int2:value="Rejected" int2:type="AugLoop_Text_Critique"/>
    </int2:textHash>
    <int2:bookmark int2:bookmarkName="_Int_dDWS1ilD" int2:invalidationBookmarkName="" int2:hashCode="xvcdha6qO2DbgO" int2:id="AjgQ7Yj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621D"/>
    <w:multiLevelType w:val="hybridMultilevel"/>
    <w:tmpl w:val="AF9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66F3C"/>
    <w:multiLevelType w:val="hybridMultilevel"/>
    <w:tmpl w:val="97C4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F65CE"/>
    <w:multiLevelType w:val="hybridMultilevel"/>
    <w:tmpl w:val="762E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D6577"/>
    <w:multiLevelType w:val="hybridMultilevel"/>
    <w:tmpl w:val="87DA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967E4"/>
    <w:multiLevelType w:val="hybridMultilevel"/>
    <w:tmpl w:val="477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962CD"/>
    <w:multiLevelType w:val="hybridMultilevel"/>
    <w:tmpl w:val="06D6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269F9"/>
    <w:multiLevelType w:val="hybridMultilevel"/>
    <w:tmpl w:val="833C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926196">
    <w:abstractNumId w:val="5"/>
  </w:num>
  <w:num w:numId="2" w16cid:durableId="1391424149">
    <w:abstractNumId w:val="4"/>
  </w:num>
  <w:num w:numId="3" w16cid:durableId="1583635993">
    <w:abstractNumId w:val="2"/>
  </w:num>
  <w:num w:numId="4" w16cid:durableId="597064027">
    <w:abstractNumId w:val="6"/>
  </w:num>
  <w:num w:numId="5" w16cid:durableId="1341465954">
    <w:abstractNumId w:val="1"/>
  </w:num>
  <w:num w:numId="6" w16cid:durableId="1794059424">
    <w:abstractNumId w:val="3"/>
  </w:num>
  <w:num w:numId="7" w16cid:durableId="42782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17"/>
    <w:rsid w:val="00010ED3"/>
    <w:rsid w:val="000B3C94"/>
    <w:rsid w:val="000B51AD"/>
    <w:rsid w:val="00122925"/>
    <w:rsid w:val="001761B1"/>
    <w:rsid w:val="001D354A"/>
    <w:rsid w:val="00230899"/>
    <w:rsid w:val="00264C8B"/>
    <w:rsid w:val="00316B0C"/>
    <w:rsid w:val="00402C15"/>
    <w:rsid w:val="00496CFA"/>
    <w:rsid w:val="00627C03"/>
    <w:rsid w:val="006A02D3"/>
    <w:rsid w:val="00762F8A"/>
    <w:rsid w:val="00765C9F"/>
    <w:rsid w:val="00802A6C"/>
    <w:rsid w:val="008D12E0"/>
    <w:rsid w:val="009F4EE3"/>
    <w:rsid w:val="00A049A9"/>
    <w:rsid w:val="00A6069D"/>
    <w:rsid w:val="00AA3CE9"/>
    <w:rsid w:val="00AC6ACC"/>
    <w:rsid w:val="00BA1E17"/>
    <w:rsid w:val="00BB6A15"/>
    <w:rsid w:val="00BE00D1"/>
    <w:rsid w:val="00C8609D"/>
    <w:rsid w:val="00D84114"/>
    <w:rsid w:val="00D974C9"/>
    <w:rsid w:val="00DA778B"/>
    <w:rsid w:val="00E95CE4"/>
    <w:rsid w:val="00FD4C6F"/>
    <w:rsid w:val="02889A39"/>
    <w:rsid w:val="08AE65B2"/>
    <w:rsid w:val="08B68EA5"/>
    <w:rsid w:val="0AA43254"/>
    <w:rsid w:val="0EADF114"/>
    <w:rsid w:val="13BCECB9"/>
    <w:rsid w:val="189AE19E"/>
    <w:rsid w:val="1AA1A8B6"/>
    <w:rsid w:val="1CE5FC8C"/>
    <w:rsid w:val="226968A3"/>
    <w:rsid w:val="24E29621"/>
    <w:rsid w:val="3573C9D7"/>
    <w:rsid w:val="37E31D54"/>
    <w:rsid w:val="38EA1B04"/>
    <w:rsid w:val="3E3ACD60"/>
    <w:rsid w:val="3E4D5BE2"/>
    <w:rsid w:val="3F01B691"/>
    <w:rsid w:val="44A163C4"/>
    <w:rsid w:val="46128C00"/>
    <w:rsid w:val="48572C26"/>
    <w:rsid w:val="4ACA6E4E"/>
    <w:rsid w:val="50BB9842"/>
    <w:rsid w:val="51CB1CE5"/>
    <w:rsid w:val="529F6021"/>
    <w:rsid w:val="558F0965"/>
    <w:rsid w:val="59C2AADB"/>
    <w:rsid w:val="5A80CCE9"/>
    <w:rsid w:val="5DB5FE60"/>
    <w:rsid w:val="5F954384"/>
    <w:rsid w:val="60297BCD"/>
    <w:rsid w:val="640E86D2"/>
    <w:rsid w:val="6677B100"/>
    <w:rsid w:val="6B5338E8"/>
    <w:rsid w:val="7096B7EB"/>
    <w:rsid w:val="7D694C4E"/>
    <w:rsid w:val="7E4BF1C5"/>
    <w:rsid w:val="7FD48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DBC2"/>
  <w15:chartTrackingRefBased/>
  <w15:docId w15:val="{FCFA9675-993A-4DAA-AD08-BACB6D7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6C"/>
    <w:pPr>
      <w:ind w:left="720"/>
      <w:contextualSpacing/>
    </w:pPr>
  </w:style>
  <w:style w:type="character" w:styleId="Hyperlink">
    <w:name w:val="Hyperlink"/>
    <w:basedOn w:val="DefaultParagraphFont"/>
    <w:uiPriority w:val="99"/>
    <w:unhideWhenUsed/>
    <w:rsid w:val="00496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vent@lincs.pnn.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TP-EM-Prevent@lincs.pnn.police.uk"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prevent@lincolnshire.gov.uk" TargetMode="External"/><Relationship Id="rId4" Type="http://schemas.openxmlformats.org/officeDocument/2006/relationships/numbering" Target="numbering.xml"/><Relationship Id="rId9" Type="http://schemas.openxmlformats.org/officeDocument/2006/relationships/hyperlink" Target="mailto:safeguarding@jst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b98eed-d31d-4370-9bd7-21474b557544">
      <Terms xmlns="http://schemas.microsoft.com/office/infopath/2007/PartnerControls"/>
    </lcf76f155ced4ddcb4097134ff3c332f>
    <TaxCatchAll xmlns="38487429-68e0-47b1-81a2-84323484fb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12" ma:contentTypeDescription="Create a new document." ma:contentTypeScope="" ma:versionID="93f408d4cc863b6c9ad51d4710ca9a24">
  <xsd:schema xmlns:xsd="http://www.w3.org/2001/XMLSchema" xmlns:xs="http://www.w3.org/2001/XMLSchema" xmlns:p="http://schemas.microsoft.com/office/2006/metadata/properties" xmlns:ns2="60b98eed-d31d-4370-9bd7-21474b557544" xmlns:ns3="38487429-68e0-47b1-81a2-84323484fba0" targetNamespace="http://schemas.microsoft.com/office/2006/metadata/properties" ma:root="true" ma:fieldsID="38536076a812df456a69670e3f676f28" ns2:_="" ns3:_="">
    <xsd:import namespace="60b98eed-d31d-4370-9bd7-21474b557544"/>
    <xsd:import namespace="38487429-68e0-47b1-81a2-84323484fb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34c9c92-5f03-4690-aa39-f234236a8b4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87429-68e0-47b1-81a2-84323484fba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8d340b-365e-4f82-8ccd-67a3d59276e6}" ma:internalName="TaxCatchAll" ma:showField="CatchAllData" ma:web="38487429-68e0-47b1-81a2-84323484f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7D4D4-BE98-4668-B2C4-A6455A10232D}">
  <ds:schemaRefs>
    <ds:schemaRef ds:uri="http://schemas.microsoft.com/office/2006/metadata/properties"/>
    <ds:schemaRef ds:uri="http://schemas.microsoft.com/office/infopath/2007/PartnerControls"/>
    <ds:schemaRef ds:uri="60b98eed-d31d-4370-9bd7-21474b557544"/>
    <ds:schemaRef ds:uri="38487429-68e0-47b1-81a2-84323484fba0"/>
  </ds:schemaRefs>
</ds:datastoreItem>
</file>

<file path=customXml/itemProps2.xml><?xml version="1.0" encoding="utf-8"?>
<ds:datastoreItem xmlns:ds="http://schemas.openxmlformats.org/officeDocument/2006/customXml" ds:itemID="{F201CFBA-F898-41B2-98E3-582AA28EEDE7}">
  <ds:schemaRefs>
    <ds:schemaRef ds:uri="http://schemas.microsoft.com/sharepoint/v3/contenttype/forms"/>
  </ds:schemaRefs>
</ds:datastoreItem>
</file>

<file path=customXml/itemProps3.xml><?xml version="1.0" encoding="utf-8"?>
<ds:datastoreItem xmlns:ds="http://schemas.openxmlformats.org/officeDocument/2006/customXml" ds:itemID="{97A3EE74-2E4E-4E3C-BFCC-94993E20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38487429-68e0-47b1-81a2-84323484f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1525</Words>
  <Characters>8696</Characters>
  <Application>Microsoft Office Word</Application>
  <DocSecurity>0</DocSecurity>
  <Lines>72</Lines>
  <Paragraphs>20</Paragraphs>
  <ScaleCrop>false</ScaleCrop>
  <Company>John Spendluffe Technology College</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Temporary Teacher 2</dc:creator>
  <cp:keywords/>
  <dc:description/>
  <cp:lastModifiedBy>simon curtis</cp:lastModifiedBy>
  <cp:revision>2</cp:revision>
  <dcterms:created xsi:type="dcterms:W3CDTF">2024-03-13T21:37:00Z</dcterms:created>
  <dcterms:modified xsi:type="dcterms:W3CDTF">2024-03-13T21:37:00Z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ies>
</file>