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A866C1" w:rsidR="00333F2B" w:rsidRDefault="00A866C1" w14:paraId="1110B456" w14:textId="39E314D8">
      <w:pPr>
        <w:spacing w:after="0" w:line="259" w:lineRule="auto"/>
        <w:ind w:left="0" w:firstLine="0"/>
        <w:rPr>
          <w:b/>
          <w:bCs/>
          <w:sz w:val="36"/>
          <w:szCs w:val="36"/>
        </w:rPr>
      </w:pPr>
      <w:r>
        <w:rPr>
          <w:b/>
          <w:bCs/>
          <w:noProof/>
          <w:sz w:val="36"/>
          <w:szCs w:val="36"/>
        </w:rPr>
        <w:drawing>
          <wp:anchor distT="0" distB="0" distL="114300" distR="114300" simplePos="0" relativeHeight="251657728" behindDoc="1" locked="0" layoutInCell="1" allowOverlap="1" wp14:anchorId="767E0DE1" wp14:editId="333099C1">
            <wp:simplePos x="0" y="0"/>
            <wp:positionH relativeFrom="column">
              <wp:posOffset>6142051</wp:posOffset>
            </wp:positionH>
            <wp:positionV relativeFrom="paragraph">
              <wp:posOffset>-31750</wp:posOffset>
            </wp:positionV>
            <wp:extent cx="635635" cy="635635"/>
            <wp:effectExtent l="0" t="0" r="0" b="0"/>
            <wp:wrapTight wrapText="bothSides">
              <wp:wrapPolygon edited="0">
                <wp:start x="11221" y="1726"/>
                <wp:lineTo x="8200" y="2589"/>
                <wp:lineTo x="2158" y="8200"/>
                <wp:lineTo x="2158" y="10358"/>
                <wp:lineTo x="3021" y="15105"/>
                <wp:lineTo x="3884" y="16831"/>
                <wp:lineTo x="6474" y="18557"/>
                <wp:lineTo x="7337" y="19421"/>
                <wp:lineTo x="14673" y="19421"/>
                <wp:lineTo x="18557" y="16831"/>
                <wp:lineTo x="18126" y="16400"/>
                <wp:lineTo x="19852" y="9495"/>
                <wp:lineTo x="13379" y="1726"/>
                <wp:lineTo x="11221" y="1726"/>
              </wp:wrapPolygon>
            </wp:wrapTight>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7">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35635" cy="635635"/>
                    </a:xfrm>
                    <a:prstGeom prst="rect">
                      <a:avLst/>
                    </a:prstGeom>
                  </pic:spPr>
                </pic:pic>
              </a:graphicData>
            </a:graphic>
            <wp14:sizeRelH relativeFrom="page">
              <wp14:pctWidth>0</wp14:pctWidth>
            </wp14:sizeRelH>
            <wp14:sizeRelV relativeFrom="page">
              <wp14:pctHeight>0</wp14:pctHeight>
            </wp14:sizeRelV>
          </wp:anchor>
        </w:drawing>
      </w:r>
      <w:r w:rsidR="00BB757E">
        <w:rPr>
          <w:b/>
          <w:bCs/>
          <w:noProof/>
          <w:sz w:val="36"/>
          <w:szCs w:val="36"/>
        </w:rPr>
        <w:t>John Spendluffe Technology College</w:t>
      </w:r>
    </w:p>
    <w:p w:rsidR="00333F2B" w:rsidP="00BB757E" w:rsidRDefault="00A866C1" w14:paraId="48E302BC" w14:textId="7BD825FE">
      <w:pPr>
        <w:spacing w:after="427" w:line="259" w:lineRule="auto"/>
        <w:ind w:left="-5"/>
        <w:rPr>
          <w:color w:val="FFC000" w:themeColor="accent4"/>
          <w:sz w:val="24"/>
        </w:rPr>
      </w:pPr>
      <w:r w:rsidRPr="00A866C1">
        <w:rPr>
          <w:noProof/>
          <w:color w:val="FFC000" w:themeColor="accent4"/>
          <w:sz w:val="24"/>
        </w:rPr>
        <mc:AlternateContent>
          <mc:Choice Requires="wps">
            <w:drawing>
              <wp:anchor distT="0" distB="0" distL="114300" distR="114300" simplePos="0" relativeHeight="251655680" behindDoc="1" locked="0" layoutInCell="1" allowOverlap="1" wp14:anchorId="6301AF7B" wp14:editId="090B06FB">
                <wp:simplePos x="0" y="0"/>
                <wp:positionH relativeFrom="column">
                  <wp:posOffset>-38431</wp:posOffset>
                </wp:positionH>
                <wp:positionV relativeFrom="paragraph">
                  <wp:posOffset>305518</wp:posOffset>
                </wp:positionV>
                <wp:extent cx="6839966" cy="0"/>
                <wp:effectExtent l="12700" t="12700" r="18415" b="12700"/>
                <wp:wrapNone/>
                <wp:docPr id="10" name="Shape 10"/>
                <wp:cNvGraphicFramePr/>
                <a:graphic xmlns:a="http://schemas.openxmlformats.org/drawingml/2006/main">
                  <a:graphicData uri="http://schemas.microsoft.com/office/word/2010/wordprocessingShape">
                    <wps:wsp>
                      <wps:cNvSpPr/>
                      <wps:spPr>
                        <a:xfrm>
                          <a:off x="0" y="0"/>
                          <a:ext cx="6839966" cy="0"/>
                        </a:xfrm>
                        <a:custGeom>
                          <a:avLst/>
                          <a:gdLst/>
                          <a:ahLst/>
                          <a:cxnLst/>
                          <a:rect l="0" t="0" r="0" b="0"/>
                          <a:pathLst>
                            <a:path w="6839966">
                              <a:moveTo>
                                <a:pt x="0" y="0"/>
                              </a:moveTo>
                              <a:lnTo>
                                <a:pt x="6839966" y="0"/>
                              </a:lnTo>
                            </a:path>
                          </a:pathLst>
                        </a:custGeom>
                        <a:ln w="7239" cap="sq">
                          <a:miter lim="127000"/>
                        </a:ln>
                      </wps:spPr>
                      <wps:style>
                        <a:lnRef idx="1">
                          <a:srgbClr val="000000"/>
                        </a:lnRef>
                        <a:fillRef idx="0">
                          <a:srgbClr val="000000">
                            <a:alpha val="0"/>
                          </a:srgbClr>
                        </a:fillRef>
                        <a:effectRef idx="0">
                          <a:scrgbClr r="0" g="0" b="0"/>
                        </a:effectRef>
                        <a:fontRef idx="none"/>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 10" style="position:absolute;margin-left:-3.05pt;margin-top:24.05pt;width:538.6pt;height:0;z-index:-251660800;visibility:visible;mso-wrap-style:square;mso-wrap-distance-left:9pt;mso-wrap-distance-top:0;mso-wrap-distance-right:9pt;mso-wrap-distance-bottom:0;mso-position-horizontal:absolute;mso-position-horizontal-relative:text;mso-position-vertical:absolute;mso-position-vertical-relative:text;v-text-anchor:top" coordsize="6839966,0" o:spid="_x0000_s1026" filled="f" strokeweight=".57pt" path="m,l68399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" w14:anchorId="4D89D3E6">
                <v:stroke miterlimit="83231f" joinstyle="miter" endcap="square"/>
                <v:path textboxrect="0,0,6839966,0" arrowok="t"/>
              </v:shape>
            </w:pict>
          </mc:Fallback>
        </mc:AlternateContent>
      </w:r>
      <w:r w:rsidR="00BB757E">
        <w:rPr>
          <w:color w:val="FFC000" w:themeColor="accent4"/>
          <w:sz w:val="24"/>
        </w:rPr>
        <w:t>Respect - Responsibility - Resilience</w:t>
      </w:r>
    </w:p>
    <w:p w:rsidR="00BB757E" w:rsidP="00BB757E" w:rsidRDefault="00BB757E" w14:paraId="7849B2F4" w14:textId="77777777">
      <w:pPr>
        <w:shd w:val="clear" w:color="auto" w:fill="FFFFFF"/>
        <w:spacing w:after="150" w:line="900" w:lineRule="atLeast"/>
        <w:ind w:left="0" w:firstLine="0"/>
        <w:outlineLvl w:val="0"/>
        <w:rPr>
          <w:rFonts w:ascii="Arial" w:hAnsi="Arial" w:eastAsia="Times New Roman" w:cs="Arial"/>
          <w:color w:val="auto"/>
          <w:kern w:val="36"/>
          <w:sz w:val="75"/>
          <w:szCs w:val="75"/>
        </w:rPr>
      </w:pPr>
    </w:p>
    <w:p w:rsidRPr="00BB757E" w:rsidR="00BB757E" w:rsidP="00BB757E" w:rsidRDefault="00BB757E" w14:paraId="0EF1B237" w14:textId="14EA36EC">
      <w:pPr>
        <w:shd w:val="clear" w:color="auto" w:fill="FFFFFF"/>
        <w:spacing w:after="150" w:line="900" w:lineRule="atLeast"/>
        <w:ind w:left="0" w:firstLine="0"/>
        <w:outlineLvl w:val="0"/>
        <w:rPr>
          <w:rFonts w:ascii="Arial" w:hAnsi="Arial" w:eastAsia="Times New Roman" w:cs="Arial"/>
          <w:color w:val="auto"/>
          <w:kern w:val="36"/>
          <w:sz w:val="75"/>
          <w:szCs w:val="75"/>
        </w:rPr>
      </w:pPr>
      <w:r w:rsidRPr="00BB757E">
        <w:rPr>
          <w:rFonts w:ascii="Arial" w:hAnsi="Arial" w:eastAsia="Times New Roman" w:cs="Arial"/>
          <w:color w:val="auto"/>
          <w:kern w:val="36"/>
          <w:sz w:val="75"/>
          <w:szCs w:val="75"/>
        </w:rPr>
        <w:t>Dealing with Allegations of Abuse against Staff Statement</w:t>
      </w:r>
    </w:p>
    <w:p w:rsidR="00BB757E" w:rsidP="00BB757E" w:rsidRDefault="00BB757E" w14:paraId="646D4C99" w14:textId="77777777">
      <w:pPr>
        <w:shd w:val="clear" w:color="auto" w:fill="FFFFFF"/>
        <w:spacing w:after="225" w:line="240" w:lineRule="auto"/>
        <w:ind w:left="0" w:firstLine="0"/>
        <w:rPr>
          <w:rFonts w:ascii="Arial" w:hAnsi="Arial" w:eastAsia="Times New Roman" w:cs="Arial"/>
          <w:color w:val="555555"/>
          <w:sz w:val="26"/>
          <w:szCs w:val="26"/>
        </w:rPr>
      </w:pPr>
    </w:p>
    <w:p w:rsidRPr="00BB757E" w:rsidR="00BB757E" w:rsidP="00BB757E" w:rsidRDefault="00BB757E" w14:paraId="694EA605" w14:textId="31AD67A1">
      <w:pPr>
        <w:shd w:val="clear" w:color="auto" w:fill="FFFFFF"/>
        <w:spacing w:after="225" w:line="240" w:lineRule="auto"/>
        <w:ind w:left="0" w:firstLine="0"/>
        <w:rPr>
          <w:rFonts w:ascii="Arial" w:hAnsi="Arial" w:eastAsia="Times New Roman" w:cs="Arial"/>
          <w:color w:val="555555"/>
          <w:sz w:val="26"/>
          <w:szCs w:val="26"/>
        </w:rPr>
      </w:pPr>
      <w:bookmarkStart w:name="_GoBack" w:id="0"/>
      <w:bookmarkEnd w:id="0"/>
      <w:r>
        <w:rPr>
          <w:rFonts w:ascii="Arial" w:hAnsi="Arial" w:eastAsia="Times New Roman" w:cs="Arial"/>
          <w:color w:val="555555"/>
          <w:sz w:val="26"/>
          <w:szCs w:val="26"/>
        </w:rPr>
        <w:t>John Spendluffe Technology College</w:t>
      </w:r>
      <w:r w:rsidRPr="00BB757E">
        <w:rPr>
          <w:rFonts w:ascii="Arial" w:hAnsi="Arial" w:eastAsia="Times New Roman" w:cs="Arial"/>
          <w:color w:val="555555"/>
          <w:sz w:val="26"/>
          <w:szCs w:val="26"/>
        </w:rPr>
        <w:t xml:space="preserve"> has the strictest of systems in dealing with any allegation made against a staff member. These are internal procedures but where the allegation involves a student or indeed a minor, the advice and involvement of the Local Authority Designated Officer (LADO) is immediately sought. Where as a result of the allegation the LADO makes a recommendation to suspend a staff member or where the Headteacher is of the opinion that this is appropriate then a formal procedure is implemented immediately in line with the appropriate policies set by </w:t>
      </w:r>
      <w:r>
        <w:rPr>
          <w:rFonts w:ascii="Arial" w:hAnsi="Arial" w:eastAsia="Times New Roman" w:cs="Arial"/>
          <w:color w:val="555555"/>
          <w:sz w:val="26"/>
          <w:szCs w:val="26"/>
        </w:rPr>
        <w:t xml:space="preserve">our </w:t>
      </w:r>
      <w:r w:rsidRPr="00BB757E">
        <w:rPr>
          <w:rFonts w:ascii="Arial" w:hAnsi="Arial" w:eastAsia="Times New Roman" w:cs="Arial"/>
          <w:color w:val="555555"/>
          <w:sz w:val="26"/>
          <w:szCs w:val="26"/>
        </w:rPr>
        <w:t>HR</w:t>
      </w:r>
      <w:r>
        <w:rPr>
          <w:rFonts w:ascii="Arial" w:hAnsi="Arial" w:eastAsia="Times New Roman" w:cs="Arial"/>
          <w:color w:val="555555"/>
          <w:sz w:val="26"/>
          <w:szCs w:val="26"/>
        </w:rPr>
        <w:t xml:space="preserve"> provider</w:t>
      </w:r>
      <w:r w:rsidRPr="00BB757E">
        <w:rPr>
          <w:rFonts w:ascii="Arial" w:hAnsi="Arial" w:eastAsia="Times New Roman" w:cs="Arial"/>
          <w:color w:val="555555"/>
          <w:sz w:val="26"/>
          <w:szCs w:val="26"/>
        </w:rPr>
        <w:t>.</w:t>
      </w:r>
    </w:p>
    <w:p w:rsidRPr="00BB757E" w:rsidR="00BB757E" w:rsidP="00BB757E" w:rsidRDefault="00BB757E" w14:paraId="0943F6F2" w14:textId="60AE079C">
      <w:pPr>
        <w:shd w:val="clear" w:color="auto" w:fill="FFFFFF"/>
        <w:spacing w:after="225" w:line="240" w:lineRule="auto"/>
        <w:ind w:left="0" w:firstLine="0"/>
        <w:rPr>
          <w:rFonts w:ascii="Arial" w:hAnsi="Arial" w:eastAsia="Times New Roman" w:cs="Arial"/>
          <w:color w:val="555555"/>
          <w:sz w:val="26"/>
          <w:szCs w:val="26"/>
        </w:rPr>
      </w:pPr>
      <w:r w:rsidRPr="00BB757E">
        <w:rPr>
          <w:rFonts w:ascii="Arial" w:hAnsi="Arial" w:eastAsia="Times New Roman" w:cs="Arial"/>
          <w:color w:val="555555"/>
          <w:sz w:val="26"/>
          <w:szCs w:val="26"/>
        </w:rPr>
        <w:t xml:space="preserve">These policies are considered internal and apply to all staff at </w:t>
      </w:r>
      <w:r>
        <w:rPr>
          <w:rFonts w:ascii="Arial" w:hAnsi="Arial" w:eastAsia="Times New Roman" w:cs="Arial"/>
          <w:color w:val="555555"/>
          <w:sz w:val="26"/>
          <w:szCs w:val="26"/>
        </w:rPr>
        <w:t>John Spendluffe Technology School</w:t>
      </w:r>
      <w:r w:rsidRPr="00BB757E">
        <w:rPr>
          <w:rFonts w:ascii="Arial" w:hAnsi="Arial" w:eastAsia="Times New Roman" w:cs="Arial"/>
          <w:color w:val="555555"/>
          <w:sz w:val="26"/>
          <w:szCs w:val="26"/>
        </w:rPr>
        <w:t xml:space="preserve"> as employees but are not public documents for scrutiny. Where there is clear authority to review such documents for statutory reasons, for example an Ofsted inspector, these documents are available by contacting the PA to the </w:t>
      </w:r>
      <w:r>
        <w:rPr>
          <w:rFonts w:ascii="Arial" w:hAnsi="Arial" w:eastAsia="Times New Roman" w:cs="Arial"/>
          <w:color w:val="555555"/>
          <w:sz w:val="26"/>
          <w:szCs w:val="26"/>
        </w:rPr>
        <w:t>Headteacher</w:t>
      </w:r>
      <w:r w:rsidRPr="00BB757E">
        <w:rPr>
          <w:rFonts w:ascii="Arial" w:hAnsi="Arial" w:eastAsia="Times New Roman" w:cs="Arial"/>
          <w:color w:val="555555"/>
          <w:sz w:val="26"/>
          <w:szCs w:val="26"/>
        </w:rPr>
        <w:t xml:space="preserve">, Mrs </w:t>
      </w:r>
      <w:r>
        <w:rPr>
          <w:rFonts w:ascii="Arial" w:hAnsi="Arial" w:eastAsia="Times New Roman" w:cs="Arial"/>
          <w:color w:val="555555"/>
          <w:sz w:val="26"/>
          <w:szCs w:val="26"/>
        </w:rPr>
        <w:t>F Smith</w:t>
      </w:r>
      <w:r w:rsidRPr="00BB757E">
        <w:rPr>
          <w:rFonts w:ascii="Arial" w:hAnsi="Arial" w:eastAsia="Times New Roman" w:cs="Arial"/>
          <w:color w:val="555555"/>
          <w:sz w:val="26"/>
          <w:szCs w:val="26"/>
        </w:rPr>
        <w:t> </w:t>
      </w:r>
      <w:hyperlink w:history="1" r:id="rId9">
        <w:r w:rsidRPr="00377135">
          <w:rPr>
            <w:rStyle w:val="Hyperlink"/>
            <w:rFonts w:ascii="Arial" w:hAnsi="Arial" w:eastAsia="Times New Roman" w:cs="Arial"/>
            <w:sz w:val="26"/>
            <w:szCs w:val="26"/>
          </w:rPr>
          <w:t>office@jstc.org.uk</w:t>
        </w:r>
      </w:hyperlink>
      <w:r w:rsidRPr="00BB757E">
        <w:rPr>
          <w:rFonts w:ascii="Arial" w:hAnsi="Arial" w:eastAsia="Times New Roman" w:cs="Arial"/>
          <w:color w:val="555555"/>
          <w:sz w:val="26"/>
          <w:szCs w:val="26"/>
        </w:rPr>
        <w:t> or by viewing on</w:t>
      </w:r>
      <w:r>
        <w:rPr>
          <w:rFonts w:ascii="Arial" w:hAnsi="Arial" w:eastAsia="Times New Roman" w:cs="Arial"/>
          <w:color w:val="555555"/>
          <w:sz w:val="26"/>
          <w:szCs w:val="26"/>
        </w:rPr>
        <w:t xml:space="preserve"> school</w:t>
      </w:r>
      <w:r w:rsidRPr="00BB757E">
        <w:rPr>
          <w:rFonts w:ascii="Arial" w:hAnsi="Arial" w:eastAsia="Times New Roman" w:cs="Arial"/>
          <w:color w:val="555555"/>
          <w:sz w:val="26"/>
          <w:szCs w:val="26"/>
        </w:rPr>
        <w:t xml:space="preserve"> site.</w:t>
      </w:r>
    </w:p>
    <w:p w:rsidRPr="00BB757E" w:rsidR="00BB757E" w:rsidP="00BB757E" w:rsidRDefault="00BB757E" w14:paraId="0F654F53" w14:textId="7E468483">
      <w:pPr>
        <w:shd w:val="clear" w:color="auto" w:fill="FFFFFF"/>
        <w:spacing w:after="225" w:line="240" w:lineRule="auto"/>
        <w:ind w:left="0" w:firstLine="0"/>
        <w:rPr>
          <w:rFonts w:ascii="Arial" w:hAnsi="Arial" w:eastAsia="Times New Roman" w:cs="Arial"/>
          <w:color w:val="555555"/>
          <w:sz w:val="26"/>
          <w:szCs w:val="26"/>
        </w:rPr>
      </w:pPr>
      <w:r w:rsidRPr="00BB757E">
        <w:rPr>
          <w:rFonts w:ascii="Arial" w:hAnsi="Arial" w:eastAsia="Times New Roman" w:cs="Arial"/>
          <w:color w:val="555555"/>
          <w:sz w:val="26"/>
          <w:szCs w:val="26"/>
        </w:rPr>
        <w:t xml:space="preserve">Should there be any concerns or allegations that need to be reported in respect of staff at </w:t>
      </w:r>
      <w:r>
        <w:rPr>
          <w:rFonts w:ascii="Arial" w:hAnsi="Arial" w:eastAsia="Times New Roman" w:cs="Arial"/>
          <w:color w:val="555555"/>
          <w:sz w:val="26"/>
          <w:szCs w:val="26"/>
        </w:rPr>
        <w:t>John Spendluffe Technology College</w:t>
      </w:r>
      <w:r w:rsidRPr="00BB757E">
        <w:rPr>
          <w:rFonts w:ascii="Arial" w:hAnsi="Arial" w:eastAsia="Times New Roman" w:cs="Arial"/>
          <w:color w:val="555555"/>
          <w:sz w:val="26"/>
          <w:szCs w:val="26"/>
        </w:rPr>
        <w:t>, these should be addressed immediately to the Headteacher.</w:t>
      </w:r>
    </w:p>
    <w:p w:rsidR="00BB757E" w:rsidP="09921EDA" w:rsidRDefault="00BB757E" w14:paraId="3CA0D97A" w14:textId="6A2FACA9">
      <w:pPr>
        <w:shd w:val="clear" w:color="auto" w:fill="FFFFFF" w:themeFill="background1"/>
        <w:spacing w:after="225" w:line="240" w:lineRule="auto"/>
        <w:ind w:left="0" w:firstLine="0"/>
        <w:rPr>
          <w:rFonts w:ascii="Arial" w:hAnsi="Arial" w:eastAsia="Times New Roman" w:cs="Arial"/>
          <w:color w:val="555555"/>
          <w:sz w:val="26"/>
          <w:szCs w:val="26"/>
        </w:rPr>
      </w:pPr>
      <w:r w:rsidRPr="09921EDA" w:rsidR="00BB757E">
        <w:rPr>
          <w:rFonts w:ascii="Arial" w:hAnsi="Arial" w:eastAsia="Times New Roman" w:cs="Arial"/>
          <w:color w:val="555555"/>
          <w:sz w:val="26"/>
          <w:szCs w:val="26"/>
        </w:rPr>
        <w:t xml:space="preserve">Should there be a requirement to speak directly with the LADO, </w:t>
      </w:r>
      <w:r w:rsidRPr="09921EDA" w:rsidR="00BB757E">
        <w:rPr>
          <w:rFonts w:ascii="Arial" w:hAnsi="Arial" w:eastAsia="Times New Roman" w:cs="Arial"/>
          <w:color w:val="555555"/>
          <w:sz w:val="26"/>
          <w:szCs w:val="26"/>
        </w:rPr>
        <w:t xml:space="preserve">follow this link for the Lincolnshire LADO </w:t>
      </w:r>
      <w:hyperlink r:id="R59346d67b2d846c2">
        <w:r w:rsidRPr="09921EDA" w:rsidR="00BB757E">
          <w:rPr>
            <w:rStyle w:val="Hyperlink"/>
            <w:rFonts w:ascii="Arial" w:hAnsi="Arial" w:eastAsia="Times New Roman" w:cs="Arial"/>
            <w:sz w:val="26"/>
            <w:szCs w:val="26"/>
          </w:rPr>
          <w:t>https://www.lincolnshire.gov.uk/safeguarding/lscp/7</w:t>
        </w:r>
      </w:hyperlink>
      <w:r w:rsidRPr="09921EDA" w:rsidR="00BB757E">
        <w:rPr>
          <w:rFonts w:ascii="Arial" w:hAnsi="Arial" w:eastAsia="Times New Roman" w:cs="Arial"/>
          <w:color w:val="555555"/>
          <w:sz w:val="26"/>
          <w:szCs w:val="26"/>
        </w:rPr>
        <w:t xml:space="preserve"> .</w:t>
      </w:r>
    </w:p>
    <w:p w:rsidR="09921EDA" w:rsidP="09921EDA" w:rsidRDefault="09921EDA" w14:paraId="6D9FFCE9" w14:textId="2270F51B">
      <w:pPr>
        <w:shd w:val="clear" w:color="auto" w:fill="FFFFFF" w:themeFill="background1"/>
        <w:spacing w:after="225" w:line="240" w:lineRule="auto"/>
        <w:ind w:left="0" w:firstLine="0"/>
        <w:rPr>
          <w:rFonts w:ascii="Arial" w:hAnsi="Arial" w:eastAsia="Times New Roman" w:cs="Arial"/>
          <w:color w:val="555555"/>
          <w:sz w:val="26"/>
          <w:szCs w:val="26"/>
        </w:rPr>
      </w:pPr>
    </w:p>
    <w:p w:rsidR="11BEAAB2" w:rsidP="09921EDA" w:rsidRDefault="11BEAAB2" w14:paraId="183034F7" w14:textId="0CE31783">
      <w:pPr>
        <w:shd w:val="clear" w:color="auto" w:fill="FFFFFF" w:themeFill="background1"/>
        <w:spacing w:after="225" w:line="240" w:lineRule="auto"/>
        <w:ind w:left="0" w:firstLine="0"/>
        <w:rPr>
          <w:rFonts w:ascii="Arial" w:hAnsi="Arial" w:eastAsia="Times New Roman" w:cs="Arial"/>
          <w:color w:val="555555"/>
          <w:sz w:val="26"/>
          <w:szCs w:val="26"/>
        </w:rPr>
      </w:pPr>
      <w:r w:rsidRPr="09921EDA" w:rsidR="11BEAAB2">
        <w:rPr>
          <w:rFonts w:ascii="Arial" w:hAnsi="Arial" w:eastAsia="Times New Roman" w:cs="Arial"/>
          <w:color w:val="555555"/>
          <w:sz w:val="26"/>
          <w:szCs w:val="26"/>
        </w:rPr>
        <w:t xml:space="preserve">Please refer to our Safeguarding and Keeping Children Safe Policy on our website for further information and guidance. </w:t>
      </w:r>
    </w:p>
    <w:p w:rsidRPr="00BB757E" w:rsidR="00BB757E" w:rsidP="00BB757E" w:rsidRDefault="00BB757E" w14:paraId="4B93BE0E" w14:textId="77777777">
      <w:pPr>
        <w:shd w:val="clear" w:color="auto" w:fill="FFFFFF"/>
        <w:spacing w:after="225" w:line="240" w:lineRule="auto"/>
        <w:ind w:left="0" w:firstLine="0"/>
        <w:rPr>
          <w:rFonts w:ascii="Arial" w:hAnsi="Arial" w:eastAsia="Times New Roman" w:cs="Arial"/>
          <w:color w:val="555555"/>
          <w:sz w:val="26"/>
          <w:szCs w:val="26"/>
        </w:rPr>
      </w:pPr>
    </w:p>
    <w:p w:rsidRPr="00A866C1" w:rsidR="00BB757E" w:rsidRDefault="00BB757E" w14:paraId="265D196D" w14:textId="77777777">
      <w:pPr>
        <w:spacing w:after="427" w:line="259" w:lineRule="auto"/>
        <w:ind w:left="-5"/>
        <w:rPr>
          <w:color w:val="FFC000" w:themeColor="accent4"/>
          <w:sz w:val="24"/>
        </w:rPr>
      </w:pPr>
    </w:p>
    <w:sectPr w:rsidRPr="00A866C1" w:rsidR="00BB757E">
      <w:footerReference w:type="even" r:id="rId11"/>
      <w:footerReference w:type="default" r:id="rId12"/>
      <w:footerReference w:type="first" r:id="rId13"/>
      <w:pgSz w:w="11906" w:h="16838" w:orient="portrait"/>
      <w:pgMar w:top="460" w:right="659" w:bottom="1342" w:left="624" w:header="720" w:footer="4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460" w:rsidRDefault="00763460" w14:paraId="49B65263" w14:textId="77777777">
      <w:pPr>
        <w:spacing w:after="0" w:line="240" w:lineRule="auto"/>
      </w:pPr>
      <w:r>
        <w:separator/>
      </w:r>
    </w:p>
  </w:endnote>
  <w:endnote w:type="continuationSeparator" w:id="0">
    <w:p w:rsidR="00763460" w:rsidRDefault="00763460" w14:paraId="3C1220E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F2B" w:rsidRDefault="00F6608F" w14:paraId="2CA23479" w14:textId="1D8ED743">
    <w:pPr>
      <w:spacing w:after="0" w:line="259" w:lineRule="auto"/>
      <w:ind w:left="0" w:right="195"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r w:rsidR="00BB757E">
      <w:fldChar w:fldCharType="begin"/>
    </w:r>
    <w:r w:rsidR="00BB757E">
      <w:instrText xml:space="preserve"> NUMPAGES   \* MERGEFORMAT </w:instrText>
    </w:r>
    <w:r w:rsidR="00BB757E">
      <w:fldChar w:fldCharType="separate"/>
    </w:r>
    <w:r w:rsidRPr="00A92A39" w:rsidR="00A92A39">
      <w:rPr>
        <w:noProof/>
        <w:sz w:val="16"/>
      </w:rPr>
      <w:t>6</w:t>
    </w:r>
    <w:r w:rsidR="00BB757E">
      <w:rPr>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F2B" w:rsidRDefault="00F6608F" w14:paraId="24036297" w14:textId="6616752B">
    <w:pPr>
      <w:spacing w:after="0" w:line="259" w:lineRule="auto"/>
      <w:ind w:left="0" w:right="195" w:firstLine="0"/>
      <w:jc w:val="center"/>
    </w:pPr>
    <w:r>
      <w:rPr>
        <w:sz w:val="16"/>
      </w:rPr>
      <w:t xml:space="preserve">Page </w:t>
    </w:r>
    <w:r>
      <w:fldChar w:fldCharType="begin"/>
    </w:r>
    <w:r>
      <w:instrText xml:space="preserve"> PAGE   \* MERGEFORMAT </w:instrText>
    </w:r>
    <w:r>
      <w:fldChar w:fldCharType="separate"/>
    </w:r>
    <w:r w:rsidRPr="00BB757E" w:rsidR="00BB757E">
      <w:rPr>
        <w:noProof/>
        <w:sz w:val="16"/>
      </w:rPr>
      <w:t>1</w:t>
    </w:r>
    <w:r>
      <w:rPr>
        <w:sz w:val="16"/>
      </w:rPr>
      <w:fldChar w:fldCharType="end"/>
    </w:r>
    <w:r>
      <w:rPr>
        <w:sz w:val="16"/>
      </w:rPr>
      <w:t xml:space="preserve"> of </w:t>
    </w:r>
    <w:r w:rsidR="00BB757E">
      <w:fldChar w:fldCharType="begin"/>
    </w:r>
    <w:r w:rsidR="00BB757E">
      <w:instrText xml:space="preserve"> NUMPAGES   \* MERGEFORMAT </w:instrText>
    </w:r>
    <w:r w:rsidR="00BB757E">
      <w:fldChar w:fldCharType="separate"/>
    </w:r>
    <w:r w:rsidRPr="00BB757E" w:rsidR="00BB757E">
      <w:rPr>
        <w:noProof/>
        <w:sz w:val="16"/>
      </w:rPr>
      <w:t>1</w:t>
    </w:r>
    <w:r w:rsidR="00BB757E">
      <w:rPr>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F2B" w:rsidRDefault="00F6608F" w14:paraId="19E49EFE" w14:textId="38B9BC83">
    <w:pPr>
      <w:spacing w:after="0" w:line="259" w:lineRule="auto"/>
      <w:ind w:left="0" w:right="195"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r w:rsidR="00BB757E">
      <w:fldChar w:fldCharType="begin"/>
    </w:r>
    <w:r w:rsidR="00BB757E">
      <w:instrText xml:space="preserve"> NUMPAGES   \* MERGEFORMAT </w:instrText>
    </w:r>
    <w:r w:rsidR="00BB757E">
      <w:fldChar w:fldCharType="separate"/>
    </w:r>
    <w:r w:rsidRPr="00A92A39" w:rsidR="00A92A39">
      <w:rPr>
        <w:noProof/>
        <w:sz w:val="16"/>
      </w:rPr>
      <w:t>6</w:t>
    </w:r>
    <w:r w:rsidR="00BB757E">
      <w:rPr>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460" w:rsidRDefault="00763460" w14:paraId="04EA6CE8" w14:textId="77777777">
      <w:pPr>
        <w:spacing w:after="0" w:line="240" w:lineRule="auto"/>
      </w:pPr>
      <w:r>
        <w:separator/>
      </w:r>
    </w:p>
  </w:footnote>
  <w:footnote w:type="continuationSeparator" w:id="0">
    <w:p w:rsidR="00763460" w:rsidRDefault="00763460" w14:paraId="066D273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25EA4"/>
    <w:multiLevelType w:val="hybridMultilevel"/>
    <w:tmpl w:val="E2E85CFE"/>
    <w:lvl w:ilvl="0" w:tplc="111E0E9A">
      <w:start w:val="1"/>
      <w:numFmt w:val="bullet"/>
      <w:lvlText w:val="•"/>
      <w:lvlJc w:val="left"/>
      <w:pPr>
        <w:ind w:left="159"/>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1" w:tplc="83AA7ECE">
      <w:start w:val="1"/>
      <w:numFmt w:val="bullet"/>
      <w:lvlText w:val="o"/>
      <w:lvlJc w:val="left"/>
      <w:pPr>
        <w:ind w:left="108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2" w:tplc="3E06E7CE">
      <w:start w:val="1"/>
      <w:numFmt w:val="bullet"/>
      <w:lvlText w:val="▪"/>
      <w:lvlJc w:val="left"/>
      <w:pPr>
        <w:ind w:left="180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3" w:tplc="8634023E">
      <w:start w:val="1"/>
      <w:numFmt w:val="bullet"/>
      <w:lvlText w:val="•"/>
      <w:lvlJc w:val="left"/>
      <w:pPr>
        <w:ind w:left="252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4" w:tplc="3D4C16D6">
      <w:start w:val="1"/>
      <w:numFmt w:val="bullet"/>
      <w:lvlText w:val="o"/>
      <w:lvlJc w:val="left"/>
      <w:pPr>
        <w:ind w:left="324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5" w:tplc="8398F44A">
      <w:start w:val="1"/>
      <w:numFmt w:val="bullet"/>
      <w:lvlText w:val="▪"/>
      <w:lvlJc w:val="left"/>
      <w:pPr>
        <w:ind w:left="396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6" w:tplc="6D9A2F6E">
      <w:start w:val="1"/>
      <w:numFmt w:val="bullet"/>
      <w:lvlText w:val="•"/>
      <w:lvlJc w:val="left"/>
      <w:pPr>
        <w:ind w:left="468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7" w:tplc="F85ECFD6">
      <w:start w:val="1"/>
      <w:numFmt w:val="bullet"/>
      <w:lvlText w:val="o"/>
      <w:lvlJc w:val="left"/>
      <w:pPr>
        <w:ind w:left="540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8" w:tplc="D7627B70">
      <w:start w:val="1"/>
      <w:numFmt w:val="bullet"/>
      <w:lvlText w:val="▪"/>
      <w:lvlJc w:val="left"/>
      <w:pPr>
        <w:ind w:left="612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abstractNum>
  <w:abstractNum w:abstractNumId="1" w15:restartNumberingAfterBreak="0">
    <w:nsid w:val="46E91A5B"/>
    <w:multiLevelType w:val="hybridMultilevel"/>
    <w:tmpl w:val="9BCA1EA6"/>
    <w:lvl w:ilvl="0" w:tplc="2CC04E5E">
      <w:start w:val="1"/>
      <w:numFmt w:val="bullet"/>
      <w:lvlText w:val="-"/>
      <w:lvlJc w:val="left"/>
      <w:pPr>
        <w:ind w:left="11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1" w:tplc="CEF07168">
      <w:start w:val="1"/>
      <w:numFmt w:val="bullet"/>
      <w:lvlText w:val="o"/>
      <w:lvlJc w:val="left"/>
      <w:pPr>
        <w:ind w:left="117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2" w:tplc="046AD7C0">
      <w:start w:val="1"/>
      <w:numFmt w:val="bullet"/>
      <w:lvlText w:val="▪"/>
      <w:lvlJc w:val="left"/>
      <w:pPr>
        <w:ind w:left="189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3" w:tplc="8DE06528">
      <w:start w:val="1"/>
      <w:numFmt w:val="bullet"/>
      <w:lvlText w:val="•"/>
      <w:lvlJc w:val="left"/>
      <w:pPr>
        <w:ind w:left="261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4" w:tplc="0DE084C4">
      <w:start w:val="1"/>
      <w:numFmt w:val="bullet"/>
      <w:lvlText w:val="o"/>
      <w:lvlJc w:val="left"/>
      <w:pPr>
        <w:ind w:left="333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5" w:tplc="C5DC3FD6">
      <w:start w:val="1"/>
      <w:numFmt w:val="bullet"/>
      <w:lvlText w:val="▪"/>
      <w:lvlJc w:val="left"/>
      <w:pPr>
        <w:ind w:left="405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6" w:tplc="8318BF54">
      <w:start w:val="1"/>
      <w:numFmt w:val="bullet"/>
      <w:lvlText w:val="•"/>
      <w:lvlJc w:val="left"/>
      <w:pPr>
        <w:ind w:left="477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7" w:tplc="86644E52">
      <w:start w:val="1"/>
      <w:numFmt w:val="bullet"/>
      <w:lvlText w:val="o"/>
      <w:lvlJc w:val="left"/>
      <w:pPr>
        <w:ind w:left="549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8" w:tplc="06AA2418">
      <w:start w:val="1"/>
      <w:numFmt w:val="bullet"/>
      <w:lvlText w:val="▪"/>
      <w:lvlJc w:val="left"/>
      <w:pPr>
        <w:ind w:left="621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abstractNum>
  <w:abstractNum w:abstractNumId="2" w15:restartNumberingAfterBreak="0">
    <w:nsid w:val="77EB469A"/>
    <w:multiLevelType w:val="hybridMultilevel"/>
    <w:tmpl w:val="792C1EF8"/>
    <w:lvl w:ilvl="0" w:tplc="668C91BE">
      <w:start w:val="1"/>
      <w:numFmt w:val="bullet"/>
      <w:lvlText w:val="•"/>
      <w:lvlJc w:val="left"/>
      <w:pPr>
        <w:ind w:left="159"/>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1" w:tplc="B4A6E1F8">
      <w:start w:val="1"/>
      <w:numFmt w:val="bullet"/>
      <w:lvlText w:val="o"/>
      <w:lvlJc w:val="left"/>
      <w:pPr>
        <w:ind w:left="108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2" w:tplc="9294D1D8">
      <w:start w:val="1"/>
      <w:numFmt w:val="bullet"/>
      <w:lvlText w:val="▪"/>
      <w:lvlJc w:val="left"/>
      <w:pPr>
        <w:ind w:left="180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3" w:tplc="F74813B2">
      <w:start w:val="1"/>
      <w:numFmt w:val="bullet"/>
      <w:lvlText w:val="•"/>
      <w:lvlJc w:val="left"/>
      <w:pPr>
        <w:ind w:left="252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4" w:tplc="EA845528">
      <w:start w:val="1"/>
      <w:numFmt w:val="bullet"/>
      <w:lvlText w:val="o"/>
      <w:lvlJc w:val="left"/>
      <w:pPr>
        <w:ind w:left="324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5" w:tplc="7B5CE2EA">
      <w:start w:val="1"/>
      <w:numFmt w:val="bullet"/>
      <w:lvlText w:val="▪"/>
      <w:lvlJc w:val="left"/>
      <w:pPr>
        <w:ind w:left="396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6" w:tplc="E74CE05A">
      <w:start w:val="1"/>
      <w:numFmt w:val="bullet"/>
      <w:lvlText w:val="•"/>
      <w:lvlJc w:val="left"/>
      <w:pPr>
        <w:ind w:left="468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7" w:tplc="67A6AA02">
      <w:start w:val="1"/>
      <w:numFmt w:val="bullet"/>
      <w:lvlText w:val="o"/>
      <w:lvlJc w:val="left"/>
      <w:pPr>
        <w:ind w:left="540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lvl w:ilvl="8" w:tplc="8AFEA4BA">
      <w:start w:val="1"/>
      <w:numFmt w:val="bullet"/>
      <w:lvlText w:val="▪"/>
      <w:lvlJc w:val="left"/>
      <w:pPr>
        <w:ind w:left="6120"/>
      </w:pPr>
      <w:rPr>
        <w:rFonts w:ascii="Century Gothic" w:hAnsi="Century Gothic" w:eastAsia="Century Gothic" w:cs="Century Gothic"/>
        <w:b w:val="0"/>
        <w:i w:val="0"/>
        <w:strike w:val="0"/>
        <w:dstrike w:val="0"/>
        <w:color w:val="000000"/>
        <w:sz w:val="18"/>
        <w:szCs w:val="18"/>
        <w:u w:val="none" w:color="000000"/>
        <w:bdr w:val="none" w:color="auto" w:sz="0" w:space="0"/>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F2B"/>
    <w:rsid w:val="00333F2B"/>
    <w:rsid w:val="00763460"/>
    <w:rsid w:val="00796F6D"/>
    <w:rsid w:val="00A866C1"/>
    <w:rsid w:val="00A92A39"/>
    <w:rsid w:val="00B14979"/>
    <w:rsid w:val="00BB757E"/>
    <w:rsid w:val="00EC2D56"/>
    <w:rsid w:val="00F00094"/>
    <w:rsid w:val="00F6608F"/>
    <w:rsid w:val="09921EDA"/>
    <w:rsid w:val="11BEAAB2"/>
    <w:rsid w:val="2B9D4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04DFD"/>
  <w15:docId w15:val="{C785BD5C-F771-EA4D-8A5A-90CAF94E8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EastAsia" w:cstheme="minorBid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46" w:line="260" w:lineRule="auto"/>
      <w:ind w:left="10" w:hanging="10"/>
    </w:pPr>
    <w:rPr>
      <w:rFonts w:ascii="Century Gothic" w:hAnsi="Century Gothic" w:eastAsia="Century Gothic" w:cs="Century Gothic"/>
      <w:color w:val="000000"/>
      <w:sz w:val="18"/>
    </w:rPr>
  </w:style>
  <w:style w:type="paragraph" w:styleId="Heading1">
    <w:name w:val="heading 1"/>
    <w:next w:val="Normal"/>
    <w:link w:val="Heading1Char"/>
    <w:uiPriority w:val="9"/>
    <w:qFormat/>
    <w:pPr>
      <w:keepNext/>
      <w:keepLines/>
      <w:spacing w:after="245" w:line="259" w:lineRule="auto"/>
      <w:ind w:left="10" w:hanging="10"/>
      <w:outlineLvl w:val="0"/>
    </w:pPr>
    <w:rPr>
      <w:rFonts w:ascii="Century Gothic" w:hAnsi="Century Gothic" w:eastAsia="Century Gothic" w:cs="Century Gothic"/>
      <w:color w:val="000000"/>
    </w:rPr>
  </w:style>
  <w:style w:type="paragraph" w:styleId="Heading2">
    <w:name w:val="heading 2"/>
    <w:next w:val="Normal"/>
    <w:link w:val="Heading2Char"/>
    <w:uiPriority w:val="9"/>
    <w:unhideWhenUsed/>
    <w:qFormat/>
    <w:pPr>
      <w:keepNext/>
      <w:keepLines/>
      <w:spacing w:after="15" w:line="265" w:lineRule="auto"/>
      <w:ind w:left="10" w:hanging="10"/>
      <w:outlineLvl w:val="1"/>
    </w:pPr>
    <w:rPr>
      <w:rFonts w:ascii="Century Gothic" w:hAnsi="Century Gothic" w:eastAsia="Century Gothic" w:cs="Century Gothic"/>
      <w:b/>
      <w:color w:val="00000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Century Gothic" w:hAnsi="Century Gothic" w:eastAsia="Century Gothic" w:cs="Century Gothic"/>
      <w:b/>
      <w:color w:val="000000"/>
      <w:sz w:val="20"/>
    </w:rPr>
  </w:style>
  <w:style w:type="character" w:styleId="Heading1Char" w:customStyle="1">
    <w:name w:val="Heading 1 Char"/>
    <w:link w:val="Heading1"/>
    <w:rPr>
      <w:rFonts w:ascii="Century Gothic" w:hAnsi="Century Gothic" w:eastAsia="Century Gothic" w:cs="Century Gothic"/>
      <w:color w:val="000000"/>
      <w:sz w:val="24"/>
    </w:rPr>
  </w:style>
  <w:style w:type="paragraph" w:styleId="ListParagraph">
    <w:name w:val="List Paragraph"/>
    <w:basedOn w:val="Normal"/>
    <w:uiPriority w:val="34"/>
    <w:qFormat/>
    <w:rsid w:val="00A866C1"/>
    <w:pPr>
      <w:ind w:left="720"/>
      <w:contextualSpacing/>
    </w:pPr>
  </w:style>
  <w:style w:type="table" w:styleId="TableGrid">
    <w:name w:val="Table Grid"/>
    <w:basedOn w:val="TableNormal"/>
    <w:uiPriority w:val="39"/>
    <w:rsid w:val="00A866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866C1"/>
    <w:pPr>
      <w:tabs>
        <w:tab w:val="center" w:pos="4513"/>
        <w:tab w:val="right" w:pos="9026"/>
      </w:tabs>
      <w:spacing w:after="0" w:line="240" w:lineRule="auto"/>
    </w:pPr>
  </w:style>
  <w:style w:type="character" w:styleId="HeaderChar" w:customStyle="1">
    <w:name w:val="Header Char"/>
    <w:basedOn w:val="DefaultParagraphFont"/>
    <w:link w:val="Header"/>
    <w:uiPriority w:val="99"/>
    <w:rsid w:val="00A866C1"/>
    <w:rPr>
      <w:rFonts w:ascii="Century Gothic" w:hAnsi="Century Gothic" w:eastAsia="Century Gothic" w:cs="Century Gothic"/>
      <w:color w:val="000000"/>
      <w:sz w:val="18"/>
    </w:rPr>
  </w:style>
  <w:style w:type="character" w:styleId="Hyperlink">
    <w:name w:val="Hyperlink"/>
    <w:basedOn w:val="DefaultParagraphFont"/>
    <w:uiPriority w:val="99"/>
    <w:unhideWhenUsed/>
    <w:rsid w:val="00BB75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768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59346d67b2d846c2" Type="http://schemas.openxmlformats.org/officeDocument/2006/relationships/hyperlink" Target="https://www.lincolnshire.gov.uk/safeguarding/lscp/7" TargetMode="External"/><Relationship Id="rId4" Type="http://schemas.openxmlformats.org/officeDocument/2006/relationships/webSettings" Target="webSettings.xml"/><Relationship Id="rId9" Type="http://schemas.openxmlformats.org/officeDocument/2006/relationships/hyperlink" Target="mailto:office@jstc.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8D3B7ECE55F24DAB60B7C735A5997C" ma:contentTypeVersion="16" ma:contentTypeDescription="Create a new document." ma:contentTypeScope="" ma:versionID="d52de0774d787e05564973908f248c97">
  <xsd:schema xmlns:xsd="http://www.w3.org/2001/XMLSchema" xmlns:xs="http://www.w3.org/2001/XMLSchema" xmlns:p="http://schemas.microsoft.com/office/2006/metadata/properties" xmlns:ns2="38487429-68e0-47b1-81a2-84323484fba0" xmlns:ns3="60b98eed-d31d-4370-9bd7-21474b557544" targetNamespace="http://schemas.microsoft.com/office/2006/metadata/properties" ma:root="true" ma:fieldsID="8ed2fa282893a02b837ff6c2d0644d42" ns2:_="" ns3:_="">
    <xsd:import namespace="38487429-68e0-47b1-81a2-84323484fba0"/>
    <xsd:import namespace="60b98eed-d31d-4370-9bd7-21474b5575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487429-68e0-47b1-81a2-84323484fb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9a84a69-c2e2-4653-92bd-d16bf944cade}" ma:internalName="TaxCatchAll" ma:showField="CatchAllData" ma:web="38487429-68e0-47b1-81a2-84323484fb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b98eed-d31d-4370-9bd7-21474b5575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4c9c92-5f03-4690-aa39-f234236a8b4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98eed-d31d-4370-9bd7-21474b557544">
      <Terms xmlns="http://schemas.microsoft.com/office/infopath/2007/PartnerControls"/>
    </lcf76f155ced4ddcb4097134ff3c332f>
    <TaxCatchAll xmlns="38487429-68e0-47b1-81a2-84323484fba0" xsi:nil="true"/>
  </documentManagement>
</p:properties>
</file>

<file path=customXml/itemProps1.xml><?xml version="1.0" encoding="utf-8"?>
<ds:datastoreItem xmlns:ds="http://schemas.openxmlformats.org/officeDocument/2006/customXml" ds:itemID="{21AFD819-269B-4249-8915-FBD2CB5F6AF3}"/>
</file>

<file path=customXml/itemProps2.xml><?xml version="1.0" encoding="utf-8"?>
<ds:datastoreItem xmlns:ds="http://schemas.openxmlformats.org/officeDocument/2006/customXml" ds:itemID="{36EFE0CF-5734-4AF9-B4A3-4148AC6A61BD}"/>
</file>

<file path=customXml/itemProps3.xml><?xml version="1.0" encoding="utf-8"?>
<ds:datastoreItem xmlns:ds="http://schemas.openxmlformats.org/officeDocument/2006/customXml" ds:itemID="{00D7BDE7-FAA3-4628-A06F-EFD4ADC5D0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Curtis</dc:creator>
  <cp:keywords/>
  <dc:description/>
  <cp:lastModifiedBy>S Curtis</cp:lastModifiedBy>
  <cp:revision>3</cp:revision>
  <cp:lastPrinted>2022-07-21T07:12:00Z</cp:lastPrinted>
  <dcterms:created xsi:type="dcterms:W3CDTF">2022-07-25T09:46:00Z</dcterms:created>
  <dcterms:modified xsi:type="dcterms:W3CDTF">2024-09-08T18:23:52Z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0x0101004F8D3B7ECE55F24DAB60B7C735A5997C</vt:lpwstr>
  </property>
</Properties>
</file>