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13A63" w:rsidP="00A13A63" w:rsidRDefault="00A13A63" w14:paraId="30C1EB12" w14:textId="5F60B1AD">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p>
    <w:p w:rsidR="00A13A63" w:rsidP="00A13A63" w:rsidRDefault="00A13A63" w14:paraId="1A63E8C2" w14:textId="77777777">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p>
    <w:p w:rsidRPr="00C35A7D" w:rsidR="00A13A63" w:rsidP="00A13A63" w:rsidRDefault="00A13A63" w14:paraId="05E51E71" w14:textId="77777777">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r w:rsidRPr="00C35A7D">
        <w:rPr>
          <w:rFonts w:ascii="Britannic Bold" w:hAnsi="Britannic Bold"/>
          <w:b/>
          <w:sz w:val="60"/>
          <w:szCs w:val="60"/>
          <w:lang w:val="en-US"/>
        </w:rPr>
        <w:t>JOHN SPENDLUFFE</w:t>
      </w:r>
    </w:p>
    <w:p w:rsidRPr="00C35A7D" w:rsidR="00A13A63" w:rsidP="00A13A63" w:rsidRDefault="00A13A63" w14:paraId="41CD7EDC" w14:textId="77777777">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r w:rsidRPr="00C35A7D">
        <w:rPr>
          <w:rFonts w:ascii="Britannic Bold" w:hAnsi="Britannic Bold"/>
          <w:b/>
          <w:sz w:val="60"/>
          <w:szCs w:val="60"/>
          <w:lang w:val="en-US"/>
        </w:rPr>
        <w:t>TECHNOLOGY</w:t>
      </w:r>
      <w:r>
        <w:rPr>
          <w:rFonts w:ascii="Britannic Bold" w:hAnsi="Britannic Bold"/>
          <w:b/>
          <w:sz w:val="60"/>
          <w:szCs w:val="60"/>
          <w:lang w:val="en-US"/>
        </w:rPr>
        <w:t xml:space="preserve"> </w:t>
      </w:r>
      <w:r w:rsidRPr="00C35A7D">
        <w:rPr>
          <w:rFonts w:ascii="Britannic Bold" w:hAnsi="Britannic Bold"/>
          <w:b/>
          <w:sz w:val="60"/>
          <w:szCs w:val="60"/>
          <w:lang w:val="en-US"/>
        </w:rPr>
        <w:t>COLLEGE</w:t>
      </w:r>
    </w:p>
    <w:p w:rsidRPr="00C35A7D" w:rsidR="00A13A63" w:rsidP="00A13A63" w:rsidRDefault="00A13A63" w14:paraId="0388A567" w14:textId="77777777">
      <w:pPr>
        <w:spacing w:line="240" w:lineRule="auto"/>
        <w:jc w:val="center"/>
        <w:rPr>
          <w:rFonts w:ascii="Britannic Bold" w:hAnsi="Britannic Bold" w:eastAsia="Times New Roman"/>
          <w:sz w:val="56"/>
          <w:szCs w:val="56"/>
          <w:lang w:val="en-US"/>
        </w:rPr>
      </w:pPr>
    </w:p>
    <w:p w:rsidRPr="00C35A7D" w:rsidR="00A13A63" w:rsidP="00A13A63" w:rsidRDefault="00A13A63" w14:paraId="2C3E0DFA" w14:textId="77777777">
      <w:pPr>
        <w:spacing w:line="240" w:lineRule="auto"/>
        <w:jc w:val="center"/>
        <w:rPr>
          <w:rFonts w:ascii="Britannic Bold" w:hAnsi="Britannic Bold" w:eastAsia="Times New Roman"/>
          <w:sz w:val="56"/>
          <w:szCs w:val="56"/>
          <w:lang w:val="en-US"/>
        </w:rPr>
      </w:pPr>
    </w:p>
    <w:p w:rsidRPr="00C35A7D" w:rsidR="00A13A63" w:rsidP="00A13A63" w:rsidRDefault="00A13A63" w14:paraId="63AAF414" w14:textId="77777777">
      <w:pPr>
        <w:spacing w:line="240" w:lineRule="auto"/>
        <w:jc w:val="center"/>
        <w:rPr>
          <w:rFonts w:eastAsia="Times New Roman"/>
        </w:rPr>
      </w:pPr>
      <w:r w:rsidRPr="00C35A7D">
        <w:rPr>
          <w:rFonts w:eastAsia="Times New Roman"/>
          <w:noProof/>
          <w:lang w:eastAsia="en-GB"/>
        </w:rPr>
        <w:drawing>
          <wp:inline distT="0" distB="0" distL="0" distR="0" wp14:anchorId="42D0956A" wp14:editId="139EE7CB">
            <wp:extent cx="2222500" cy="2540000"/>
            <wp:effectExtent l="0" t="0" r="0" b="0"/>
            <wp:docPr id="1" name="Picture 1" descr="john spendluffe logo BF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spendluffe logo BF trans"/>
                    <pic:cNvPicPr>
                      <a:picLocks noChangeAspect="1" noChangeArrowheads="1"/>
                    </pic:cNvPicPr>
                  </pic:nvPicPr>
                  <pic:blipFill>
                    <a:blip r:embed="rId11" cstate="print">
                      <a:extLst>
                        <a:ext uri="{28A0092B-C50C-407E-A947-70E740481C1C}">
                          <a14:useLocalDpi xmlns:a14="http://schemas.microsoft.com/office/drawing/2010/main" val="0"/>
                        </a:ext>
                      </a:extLst>
                    </a:blip>
                    <a:srcRect r="79262" b="28006"/>
                    <a:stretch>
                      <a:fillRect/>
                    </a:stretch>
                  </pic:blipFill>
                  <pic:spPr bwMode="auto">
                    <a:xfrm>
                      <a:off x="0" y="0"/>
                      <a:ext cx="2222500" cy="2540000"/>
                    </a:xfrm>
                    <a:prstGeom prst="rect">
                      <a:avLst/>
                    </a:prstGeom>
                    <a:noFill/>
                    <a:ln>
                      <a:noFill/>
                    </a:ln>
                  </pic:spPr>
                </pic:pic>
              </a:graphicData>
            </a:graphic>
          </wp:inline>
        </w:drawing>
      </w:r>
    </w:p>
    <w:p w:rsidR="00A13A63" w:rsidP="00A13A63" w:rsidRDefault="00A13A63" w14:paraId="144BBBF6" w14:textId="3EB4ECC1">
      <w:pPr>
        <w:tabs>
          <w:tab w:val="left" w:pos="4500"/>
        </w:tabs>
        <w:spacing w:line="240" w:lineRule="auto"/>
        <w:rPr>
          <w:rFonts w:ascii="Britannic Bold" w:hAnsi="Britannic Bold" w:eastAsia="Times New Roman"/>
          <w:sz w:val="72"/>
          <w:szCs w:val="72"/>
        </w:rPr>
      </w:pPr>
      <w:r w:rsidRPr="00C35A7D">
        <w:rPr>
          <w:rFonts w:ascii="Britannic Bold" w:hAnsi="Britannic Bold" w:eastAsia="Times New Roman"/>
          <w:sz w:val="72"/>
          <w:szCs w:val="72"/>
        </w:rPr>
        <w:tab/>
      </w:r>
    </w:p>
    <w:p w:rsidRPr="00F54CDA" w:rsidR="00A13A63" w:rsidP="00F54CDA" w:rsidRDefault="00A858F0" w14:paraId="3C87E666" w14:textId="29E49EE6">
      <w:pPr>
        <w:tabs>
          <w:tab w:val="left" w:pos="4500"/>
        </w:tabs>
        <w:spacing w:line="240" w:lineRule="auto"/>
        <w:jc w:val="center"/>
        <w:rPr>
          <w:rFonts w:ascii="Britannic Bold" w:hAnsi="Britannic Bold" w:eastAsia="Times New Roman" w:cs="Tahoma"/>
          <w:b/>
          <w:sz w:val="72"/>
          <w:szCs w:val="72"/>
        </w:rPr>
      </w:pPr>
      <w:r w:rsidRPr="00D327B7">
        <w:rPr>
          <w:rFonts w:ascii="Britannic Bold" w:hAnsi="Britannic Bold" w:eastAsia="Times New Roman" w:cs="Tahoma"/>
          <w:b/>
          <w:sz w:val="72"/>
          <w:szCs w:val="72"/>
        </w:rPr>
        <w:t>Early Career Teacher</w:t>
      </w:r>
      <w:r w:rsidRPr="00D327B7" w:rsidR="00F54CDA">
        <w:rPr>
          <w:rFonts w:ascii="Britannic Bold" w:hAnsi="Britannic Bold" w:eastAsia="Times New Roman" w:cs="Tahoma"/>
          <w:b/>
          <w:sz w:val="72"/>
          <w:szCs w:val="72"/>
        </w:rPr>
        <w:t xml:space="preserve"> (</w:t>
      </w:r>
      <w:r w:rsidRPr="00D327B7">
        <w:rPr>
          <w:rFonts w:ascii="Britannic Bold" w:hAnsi="Britannic Bold" w:eastAsia="Times New Roman" w:cs="Tahoma"/>
          <w:b/>
          <w:sz w:val="72"/>
          <w:szCs w:val="72"/>
        </w:rPr>
        <w:t>ECT</w:t>
      </w:r>
      <w:r w:rsidRPr="00D327B7" w:rsidR="00F54CDA">
        <w:rPr>
          <w:rFonts w:ascii="Britannic Bold" w:hAnsi="Britannic Bold" w:eastAsia="Times New Roman" w:cs="Tahoma"/>
          <w:b/>
          <w:sz w:val="72"/>
          <w:szCs w:val="72"/>
        </w:rPr>
        <w:t xml:space="preserve">) </w:t>
      </w:r>
      <w:r w:rsidR="00A13A63">
        <w:rPr>
          <w:rFonts w:ascii="Britannic Bold" w:hAnsi="Britannic Bold" w:eastAsia="Times New Roman" w:cs="Tahoma"/>
          <w:b/>
          <w:sz w:val="72"/>
          <w:szCs w:val="72"/>
        </w:rPr>
        <w:t>Policy</w:t>
      </w:r>
    </w:p>
    <w:p w:rsidR="00A81E0E" w:rsidP="00A81E0E" w:rsidRDefault="00A81E0E" w14:paraId="34274489" w14:textId="77777777">
      <w:pPr>
        <w:jc w:val="center"/>
        <w:rPr>
          <w:rFonts w:ascii="Tahoma" w:hAnsi="Tahoma" w:cs="Tahoma"/>
          <w:b/>
          <w:bCs/>
          <w:sz w:val="68"/>
          <w:szCs w:val="68"/>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A217AE" w:rsidR="00A81E0E" w:rsidTr="56D8AB98" w14:paraId="4E7C4C6C" w14:textId="77777777">
        <w:tc>
          <w:tcPr>
            <w:tcW w:w="2586" w:type="dxa"/>
            <w:tcBorders>
              <w:top w:val="nil"/>
              <w:bottom w:val="single" w:color="FFFFFF" w:themeColor="background1" w:sz="18" w:space="0"/>
            </w:tcBorders>
            <w:shd w:val="clear" w:color="auto" w:fill="D8DFDE"/>
            <w:tcMar/>
          </w:tcPr>
          <w:p w:rsidRPr="00A217AE" w:rsidR="00A81E0E" w:rsidP="00C74CC9" w:rsidRDefault="00A81E0E" w14:paraId="617CF9CF" w14:textId="77777777">
            <w:pPr>
              <w:spacing w:after="120" w:line="240" w:lineRule="auto"/>
              <w:rPr>
                <w:rFonts w:ascii="Arial" w:hAnsi="Arial" w:eastAsia="MS Mincho" w:cs="Times New Roman"/>
                <w:b/>
                <w:sz w:val="20"/>
                <w:szCs w:val="24"/>
                <w:lang w:val="en-US"/>
              </w:rPr>
            </w:pPr>
            <w:r w:rsidRPr="00A217AE">
              <w:rPr>
                <w:rFonts w:ascii="Arial" w:hAnsi="Arial" w:eastAsia="MS Mincho" w:cs="Times New Roman"/>
                <w:b/>
                <w:sz w:val="20"/>
                <w:szCs w:val="24"/>
                <w:lang w:val="en-US"/>
              </w:rPr>
              <w:t>Approved by:</w:t>
            </w:r>
          </w:p>
        </w:tc>
        <w:tc>
          <w:tcPr>
            <w:tcW w:w="3268" w:type="dxa"/>
            <w:tcBorders>
              <w:top w:val="nil"/>
              <w:bottom w:val="single" w:color="FFFFFF" w:themeColor="background1" w:sz="18" w:space="0"/>
            </w:tcBorders>
            <w:shd w:val="clear" w:color="auto" w:fill="D8DFDE"/>
            <w:tcMar/>
          </w:tcPr>
          <w:p w:rsidRPr="00A217AE" w:rsidR="00A81E0E" w:rsidP="00C74CC9" w:rsidRDefault="00A81E0E" w14:paraId="12886354" w14:textId="77777777">
            <w:pPr>
              <w:spacing w:after="120" w:line="240" w:lineRule="auto"/>
              <w:ind w:right="850"/>
              <w:rPr>
                <w:rFonts w:ascii="Arial" w:hAnsi="Arial" w:eastAsia="MS Mincho" w:cs="Arial"/>
                <w:szCs w:val="24"/>
                <w:highlight w:val="yellow"/>
                <w:lang w:val="en-US"/>
              </w:rPr>
            </w:pPr>
            <w:r w:rsidRPr="00A93E3F">
              <w:rPr>
                <w:rFonts w:ascii="Arial" w:hAnsi="Arial" w:eastAsia="MS Mincho" w:cs="Arial"/>
                <w:szCs w:val="24"/>
                <w:lang w:val="en-US"/>
              </w:rPr>
              <w:t>Full Governing Body</w:t>
            </w:r>
          </w:p>
        </w:tc>
        <w:tc>
          <w:tcPr>
            <w:tcW w:w="3866" w:type="dxa"/>
            <w:tcBorders>
              <w:top w:val="nil"/>
              <w:bottom w:val="single" w:color="FFFFFF" w:themeColor="background1" w:sz="18" w:space="0"/>
            </w:tcBorders>
            <w:shd w:val="clear" w:color="auto" w:fill="D8DFDE"/>
            <w:tcMar/>
          </w:tcPr>
          <w:p w:rsidRPr="00A217AE" w:rsidR="00A81E0E" w:rsidP="56D8AB98" w:rsidRDefault="00A81E0E" w14:paraId="15573AED" w14:textId="065B55C3">
            <w:pPr>
              <w:spacing w:after="120" w:line="240" w:lineRule="auto"/>
              <w:ind w:right="850"/>
              <w:rPr>
                <w:rFonts w:ascii="Arial" w:hAnsi="Arial" w:eastAsia="MS Mincho" w:cs="Arial"/>
                <w:lang w:val="en-US"/>
              </w:rPr>
            </w:pPr>
            <w:r w:rsidRPr="56D8AB98" w:rsidR="00A81E0E">
              <w:rPr>
                <w:rFonts w:ascii="Arial" w:hAnsi="Arial" w:eastAsia="MS Mincho" w:cs="Arial"/>
                <w:b w:val="1"/>
                <w:bCs w:val="1"/>
                <w:lang w:val="en-US"/>
              </w:rPr>
              <w:t>Date:</w:t>
            </w:r>
            <w:r w:rsidRPr="56D8AB98" w:rsidR="00A81E0E">
              <w:rPr>
                <w:rFonts w:ascii="Arial" w:hAnsi="Arial" w:eastAsia="MS Mincho" w:cs="Arial"/>
                <w:lang w:val="en-US"/>
              </w:rPr>
              <w:t xml:space="preserve"> </w:t>
            </w:r>
            <w:r w:rsidRPr="56D8AB98" w:rsidR="680A5D31">
              <w:rPr>
                <w:rFonts w:ascii="Arial" w:hAnsi="Arial" w:eastAsia="MS Mincho" w:cs="Arial"/>
                <w:lang w:val="en-US"/>
              </w:rPr>
              <w:t>September 2026</w:t>
            </w:r>
          </w:p>
        </w:tc>
      </w:tr>
      <w:tr w:rsidRPr="00A217AE" w:rsidR="00A81E0E" w:rsidTr="56D8AB98" w14:paraId="7D926B2C" w14:textId="77777777">
        <w:tc>
          <w:tcPr>
            <w:tcW w:w="2586" w:type="dxa"/>
            <w:tcBorders>
              <w:top w:val="single" w:color="FFFFFF" w:themeColor="background1" w:sz="18" w:space="0"/>
              <w:bottom w:val="single" w:color="FFFFFF" w:themeColor="background1" w:sz="18" w:space="0"/>
            </w:tcBorders>
            <w:shd w:val="clear" w:color="auto" w:fill="D8DFDE"/>
            <w:tcMar/>
          </w:tcPr>
          <w:p w:rsidRPr="00A217AE" w:rsidR="00A81E0E" w:rsidP="00C74CC9" w:rsidRDefault="00A81E0E" w14:paraId="118C992A" w14:textId="77777777">
            <w:pPr>
              <w:spacing w:after="120" w:line="240" w:lineRule="auto"/>
              <w:rPr>
                <w:rFonts w:ascii="Arial" w:hAnsi="Arial" w:eastAsia="MS Mincho" w:cs="Times New Roman"/>
                <w:b/>
                <w:sz w:val="20"/>
                <w:szCs w:val="24"/>
                <w:lang w:val="en-US"/>
              </w:rPr>
            </w:pPr>
            <w:r w:rsidRPr="00A217AE">
              <w:rPr>
                <w:rFonts w:ascii="Arial" w:hAnsi="Arial" w:eastAsia="MS Mincho" w:cs="Times New Roman"/>
                <w:b/>
                <w:sz w:val="20"/>
                <w:szCs w:val="24"/>
                <w:lang w:val="en-US"/>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A217AE" w:rsidR="00A81E0E" w:rsidP="56D8AB98" w:rsidRDefault="00E65017" w14:paraId="59DC9023" w14:textId="60DC38E3">
            <w:pPr>
              <w:spacing w:after="120" w:line="240" w:lineRule="auto"/>
              <w:ind w:right="850"/>
              <w:rPr>
                <w:rFonts w:ascii="Arial" w:hAnsi="Arial" w:eastAsia="MS Mincho" w:cs="Arial"/>
                <w:lang w:val="en-US"/>
              </w:rPr>
            </w:pPr>
            <w:r w:rsidRPr="56D8AB98" w:rsidR="00E65017">
              <w:rPr>
                <w:rFonts w:ascii="Arial" w:hAnsi="Arial" w:eastAsia="MS Mincho" w:cs="Arial"/>
                <w:lang w:val="en-US"/>
              </w:rPr>
              <w:t>July 2026</w:t>
            </w:r>
          </w:p>
        </w:tc>
      </w:tr>
      <w:tr w:rsidRPr="00A217AE" w:rsidR="00A81E0E" w:rsidTr="56D8AB98" w14:paraId="74340D6A" w14:textId="77777777">
        <w:tc>
          <w:tcPr>
            <w:tcW w:w="2586" w:type="dxa"/>
            <w:tcBorders>
              <w:top w:val="single" w:color="FFFFFF" w:themeColor="background1" w:sz="18" w:space="0"/>
              <w:bottom w:val="nil"/>
            </w:tcBorders>
            <w:shd w:val="clear" w:color="auto" w:fill="D8DFDE"/>
            <w:tcMar/>
          </w:tcPr>
          <w:p w:rsidRPr="00A217AE" w:rsidR="00A81E0E" w:rsidP="00C74CC9" w:rsidRDefault="00A81E0E" w14:paraId="75267CBA" w14:textId="77777777">
            <w:pPr>
              <w:spacing w:after="120" w:line="240" w:lineRule="auto"/>
              <w:rPr>
                <w:rFonts w:ascii="Arial" w:hAnsi="Arial" w:eastAsia="MS Mincho" w:cs="Times New Roman"/>
                <w:b/>
                <w:sz w:val="20"/>
                <w:szCs w:val="24"/>
                <w:lang w:val="en-US"/>
              </w:rPr>
            </w:pPr>
            <w:r w:rsidRPr="00A217AE">
              <w:rPr>
                <w:rFonts w:ascii="Arial" w:hAnsi="Arial" w:eastAsia="MS Mincho" w:cs="Times New Roman"/>
                <w:b/>
                <w:sz w:val="20"/>
                <w:szCs w:val="24"/>
                <w:lang w:val="en-US"/>
              </w:rPr>
              <w:t>Next review due by:</w:t>
            </w:r>
          </w:p>
        </w:tc>
        <w:tc>
          <w:tcPr>
            <w:tcW w:w="7134" w:type="dxa"/>
            <w:gridSpan w:val="2"/>
            <w:tcBorders>
              <w:top w:val="single" w:color="FFFFFF" w:themeColor="background1" w:sz="18" w:space="0"/>
              <w:bottom w:val="nil"/>
            </w:tcBorders>
            <w:shd w:val="clear" w:color="auto" w:fill="D8DFDE"/>
            <w:tcMar/>
          </w:tcPr>
          <w:p w:rsidRPr="00A217AE" w:rsidR="00A81E0E" w:rsidP="56D8AB98" w:rsidRDefault="00E65017" w14:paraId="608BF49D" w14:textId="7382C9F9">
            <w:pPr>
              <w:spacing w:after="120" w:line="240" w:lineRule="auto"/>
              <w:ind w:right="850"/>
              <w:rPr>
                <w:rFonts w:ascii="Arial" w:hAnsi="Arial" w:eastAsia="MS Mincho" w:cs="Arial"/>
                <w:lang w:val="en-US"/>
              </w:rPr>
            </w:pPr>
            <w:r w:rsidRPr="56D8AB98" w:rsidR="00E65017">
              <w:rPr>
                <w:rFonts w:ascii="Arial" w:hAnsi="Arial" w:eastAsia="MS Mincho" w:cs="Arial"/>
                <w:lang w:val="en-US"/>
              </w:rPr>
              <w:t>July 2027</w:t>
            </w:r>
          </w:p>
        </w:tc>
      </w:tr>
    </w:tbl>
    <w:p w:rsidRPr="00E65017" w:rsidR="009C5A40" w:rsidP="009C5A40" w:rsidRDefault="00A13A63" w14:paraId="3250BCDD" w14:textId="44A55B0D">
      <w:pPr>
        <w:autoSpaceDE w:val="0"/>
        <w:autoSpaceDN w:val="0"/>
        <w:adjustRightInd w:val="0"/>
        <w:spacing w:after="0" w:line="240" w:lineRule="auto"/>
        <w:rPr>
          <w:rFonts w:ascii="Tahoma" w:hAnsi="Tahoma" w:cs="Tahoma"/>
          <w:b/>
          <w:bCs/>
          <w:sz w:val="24"/>
          <w:szCs w:val="24"/>
          <w14:ligatures w14:val="standardContextual"/>
        </w:rPr>
      </w:pPr>
      <w:r>
        <w:rPr>
          <w:bCs/>
          <w:sz w:val="28"/>
          <w:szCs w:val="28"/>
        </w:rPr>
        <w:br w:type="page"/>
      </w:r>
      <w:bookmarkStart w:name="_Toc25836416" w:id="0"/>
      <w:bookmarkStart w:name="_Toc71203489" w:id="1"/>
      <w:bookmarkStart w:name="_Toc102642821" w:id="2"/>
      <w:r w:rsidRPr="003739B1" w:rsidR="009C5A40">
        <w:rPr>
          <w:rFonts w:ascii="Tahoma" w:hAnsi="Tahoma" w:cs="Tahoma"/>
          <w:b/>
          <w:bCs/>
          <w:sz w:val="28"/>
          <w:szCs w:val="28"/>
          <w14:ligatures w14:val="standardContextual"/>
        </w:rPr>
        <w:lastRenderedPageBreak/>
        <w:t>Early Career Teacher Policy</w:t>
      </w:r>
    </w:p>
    <w:p w:rsidRPr="00E65017" w:rsidR="009C5A40" w:rsidP="009C5A40" w:rsidRDefault="009C5A40" w14:paraId="5E6A3AC2" w14:textId="77777777">
      <w:pPr>
        <w:autoSpaceDE w:val="0"/>
        <w:autoSpaceDN w:val="0"/>
        <w:adjustRightInd w:val="0"/>
        <w:spacing w:after="0" w:line="240" w:lineRule="auto"/>
        <w:rPr>
          <w:rFonts w:ascii="Tahoma" w:hAnsi="Tahoma" w:cs="Tahoma"/>
          <w:sz w:val="24"/>
          <w:szCs w:val="24"/>
          <w14:ligatures w14:val="standardContextual"/>
        </w:rPr>
      </w:pPr>
    </w:p>
    <w:p w:rsidRPr="00E65017" w:rsidR="009C5A40" w:rsidP="009C5A40" w:rsidRDefault="009C5A40" w14:paraId="2C5D0177" w14:textId="77777777">
      <w:pPr>
        <w:autoSpaceDE w:val="0"/>
        <w:autoSpaceDN w:val="0"/>
        <w:adjustRightInd w:val="0"/>
        <w:spacing w:after="0" w:line="240" w:lineRule="auto"/>
        <w:rPr>
          <w:rFonts w:ascii="Tahoma" w:hAnsi="Tahoma" w:cs="Tahoma"/>
          <w:color w:val="000000"/>
          <w:sz w:val="24"/>
          <w:szCs w:val="24"/>
        </w:rPr>
      </w:pPr>
      <w:r w:rsidRPr="00E65017">
        <w:rPr>
          <w:rFonts w:ascii="Tahoma" w:hAnsi="Tahoma" w:cs="Tahoma"/>
          <w:color w:val="000000"/>
          <w:sz w:val="24"/>
          <w:szCs w:val="24"/>
        </w:rPr>
        <w:t>This Policy applies to all employees.</w:t>
      </w:r>
    </w:p>
    <w:p w:rsidRPr="00E65017" w:rsidR="009C5A40" w:rsidP="009C5A40" w:rsidRDefault="009C5A40" w14:paraId="070DF5AB" w14:textId="77777777">
      <w:pPr>
        <w:rPr>
          <w:rFonts w:ascii="Tahoma" w:hAnsi="Tahoma" w:cs="Tahoma"/>
          <w:b/>
          <w:bCs/>
          <w:sz w:val="24"/>
          <w:szCs w:val="24"/>
        </w:rPr>
      </w:pPr>
    </w:p>
    <w:p w:rsidRPr="00E65017" w:rsidR="009C5A40" w:rsidP="009C5A40" w:rsidRDefault="009C5A40" w14:paraId="3D9666E1" w14:textId="77777777">
      <w:pPr>
        <w:rPr>
          <w:rFonts w:ascii="Tahoma" w:hAnsi="Tahoma" w:cs="Tahoma"/>
          <w:b/>
          <w:bCs/>
          <w:sz w:val="24"/>
          <w:szCs w:val="24"/>
        </w:rPr>
      </w:pPr>
      <w:r w:rsidRPr="00E65017">
        <w:rPr>
          <w:rFonts w:ascii="Tahoma" w:hAnsi="Tahoma" w:cs="Tahoma"/>
          <w:b/>
          <w:bCs/>
          <w:sz w:val="24"/>
          <w:szCs w:val="24"/>
        </w:rPr>
        <w:t>School values</w:t>
      </w:r>
    </w:p>
    <w:p w:rsidRPr="00E65017" w:rsidR="009C5A40" w:rsidP="009C5A40" w:rsidRDefault="009C5A40" w14:paraId="4DF5A3B3" w14:textId="77777777">
      <w:pPr>
        <w:rPr>
          <w:rFonts w:ascii="Tahoma" w:hAnsi="Tahoma" w:cs="Tahoma"/>
          <w:sz w:val="24"/>
          <w:szCs w:val="24"/>
        </w:rPr>
      </w:pPr>
      <w:r w:rsidRPr="00E65017">
        <w:rPr>
          <w:rFonts w:ascii="Tahoma" w:hAnsi="Tahoma" w:cs="Tahoma"/>
          <w:i/>
          <w:iCs/>
          <w:sz w:val="24"/>
          <w:szCs w:val="24"/>
        </w:rPr>
        <w:t>Respect, Resilience, Responsibility</w:t>
      </w:r>
    </w:p>
    <w:p w:rsidRPr="00E65017" w:rsidR="009C5A40" w:rsidP="009C5A40" w:rsidRDefault="009C5A40" w14:paraId="6395DB53" w14:textId="77777777">
      <w:pPr>
        <w:autoSpaceDE w:val="0"/>
        <w:autoSpaceDN w:val="0"/>
        <w:adjustRightInd w:val="0"/>
        <w:spacing w:after="0" w:line="240" w:lineRule="auto"/>
        <w:rPr>
          <w:rFonts w:ascii="Tahoma" w:hAnsi="Tahoma" w:cs="Tahoma"/>
          <w:b/>
          <w:bCs/>
        </w:rPr>
      </w:pPr>
    </w:p>
    <w:p w:rsidRPr="00E65017" w:rsidR="009C5A40" w:rsidP="009C5A40" w:rsidRDefault="009C5A40" w14:paraId="070BDC11" w14:textId="77777777">
      <w:pPr>
        <w:autoSpaceDE w:val="0"/>
        <w:autoSpaceDN w:val="0"/>
        <w:adjustRightInd w:val="0"/>
        <w:spacing w:after="0" w:line="240" w:lineRule="auto"/>
        <w:rPr>
          <w:rFonts w:ascii="Tahoma" w:hAnsi="Tahoma" w:cs="Tahoma"/>
          <w:b/>
          <w:bCs/>
          <w:sz w:val="24"/>
          <w:szCs w:val="24"/>
        </w:rPr>
      </w:pPr>
      <w:r w:rsidRPr="00E65017">
        <w:rPr>
          <w:rFonts w:ascii="Tahoma" w:hAnsi="Tahoma" w:cs="Tahoma"/>
          <w:b/>
          <w:bCs/>
          <w:sz w:val="24"/>
          <w:szCs w:val="24"/>
        </w:rPr>
        <w:t>School vision</w:t>
      </w:r>
    </w:p>
    <w:p w:rsidRPr="00E65017" w:rsidR="009C5A40" w:rsidP="009C5A40" w:rsidRDefault="009C5A40" w14:paraId="6D0634A4" w14:textId="77777777">
      <w:pPr>
        <w:autoSpaceDE w:val="0"/>
        <w:autoSpaceDN w:val="0"/>
        <w:adjustRightInd w:val="0"/>
        <w:spacing w:after="0" w:line="240" w:lineRule="auto"/>
        <w:rPr>
          <w:rFonts w:ascii="Tahoma" w:hAnsi="Tahoma" w:cs="Tahoma"/>
          <w:b/>
          <w:bCs/>
        </w:rPr>
      </w:pPr>
    </w:p>
    <w:p w:rsidRPr="00E65017" w:rsidR="009C5A40" w:rsidP="009C5A40" w:rsidRDefault="009C5A40" w14:paraId="221E67D3" w14:textId="77777777">
      <w:pPr>
        <w:autoSpaceDE w:val="0"/>
        <w:autoSpaceDN w:val="0"/>
        <w:adjustRightInd w:val="0"/>
        <w:spacing w:after="0" w:line="240" w:lineRule="auto"/>
        <w:rPr>
          <w:rFonts w:ascii="Tahoma" w:hAnsi="Tahoma" w:cs="Tahoma"/>
          <w:i/>
          <w:iCs/>
          <w:sz w:val="24"/>
          <w:szCs w:val="24"/>
        </w:rPr>
      </w:pPr>
      <w:r w:rsidRPr="00E65017">
        <w:rPr>
          <w:rFonts w:ascii="Tahoma" w:hAnsi="Tahoma" w:cs="Tahoma"/>
          <w:i/>
          <w:iCs/>
          <w:sz w:val="24"/>
          <w:szCs w:val="24"/>
        </w:rPr>
        <w:t>JSTC prides itself on creating a warm, nurturing and respectful learning environment at the heart of its local community. As a school we value, appreciate and celebrate the achievements and efforts of our students. Our aim is to ensure they leave school as resilient, respectful, confident and responsible young adults.</w:t>
      </w:r>
    </w:p>
    <w:p w:rsidRPr="00E65017" w:rsidR="009C5A40" w:rsidP="009C5A40" w:rsidRDefault="009C5A40" w14:paraId="0381C107" w14:textId="77777777">
      <w:pPr>
        <w:autoSpaceDE w:val="0"/>
        <w:autoSpaceDN w:val="0"/>
        <w:adjustRightInd w:val="0"/>
        <w:spacing w:after="0" w:line="240" w:lineRule="auto"/>
        <w:rPr>
          <w:rFonts w:ascii="Tahoma" w:hAnsi="Tahoma" w:cs="Tahoma"/>
          <w:b/>
          <w:bCs/>
          <w:color w:val="000000"/>
          <w:sz w:val="24"/>
          <w:szCs w:val="24"/>
        </w:rPr>
      </w:pPr>
    </w:p>
    <w:p w:rsidRPr="00E65017" w:rsidR="009C5A40" w:rsidP="009C5A40" w:rsidRDefault="009C5A40" w14:paraId="23D6E5F0" w14:textId="77777777">
      <w:pPr>
        <w:autoSpaceDE w:val="0"/>
        <w:autoSpaceDN w:val="0"/>
        <w:adjustRightInd w:val="0"/>
        <w:spacing w:after="0" w:line="240" w:lineRule="auto"/>
        <w:rPr>
          <w:rFonts w:ascii="Tahoma" w:hAnsi="Tahoma" w:cs="Tahoma"/>
          <w:color w:val="000000"/>
          <w:sz w:val="24"/>
          <w:szCs w:val="24"/>
        </w:rPr>
      </w:pPr>
    </w:p>
    <w:p w:rsidRPr="00E65017" w:rsidR="009C5A40" w:rsidP="009C5A40" w:rsidRDefault="009C5A40" w14:paraId="063FEB1A" w14:textId="0E837409">
      <w:pPr>
        <w:autoSpaceDE w:val="0"/>
        <w:autoSpaceDN w:val="0"/>
        <w:adjustRightInd w:val="0"/>
        <w:spacing w:after="0" w:line="240" w:lineRule="auto"/>
        <w:rPr>
          <w:rFonts w:ascii="Tahoma" w:hAnsi="Tahoma" w:cs="Tahoma"/>
          <w:color w:val="000000"/>
          <w:sz w:val="24"/>
          <w:szCs w:val="24"/>
        </w:rPr>
      </w:pPr>
      <w:r w:rsidRPr="00E65017">
        <w:rPr>
          <w:rFonts w:ascii="Tahoma" w:hAnsi="Tahoma" w:cs="Tahoma"/>
          <w:b/>
          <w:bCs/>
          <w:color w:val="000000"/>
          <w:sz w:val="24"/>
          <w:szCs w:val="24"/>
        </w:rPr>
        <w:t xml:space="preserve">Date written: </w:t>
      </w:r>
      <w:r w:rsidRPr="00814770" w:rsidR="00814770">
        <w:rPr>
          <w:rFonts w:ascii="Tahoma" w:hAnsi="Tahoma" w:cs="Tahoma"/>
          <w:color w:val="000000"/>
          <w:sz w:val="24"/>
          <w:szCs w:val="24"/>
        </w:rPr>
        <w:t>September 2025</w:t>
      </w:r>
    </w:p>
    <w:p w:rsidRPr="00E65017" w:rsidR="009C5A40" w:rsidP="009C5A40" w:rsidRDefault="009C5A40" w14:paraId="5D2AFFC9" w14:textId="46C5BAB4">
      <w:pPr>
        <w:autoSpaceDE w:val="0"/>
        <w:autoSpaceDN w:val="0"/>
        <w:adjustRightInd w:val="0"/>
        <w:spacing w:after="0" w:line="240" w:lineRule="auto"/>
        <w:rPr>
          <w:rFonts w:ascii="Tahoma" w:hAnsi="Tahoma" w:cs="Tahoma"/>
          <w:color w:val="000000"/>
          <w:sz w:val="24"/>
          <w:szCs w:val="24"/>
        </w:rPr>
      </w:pPr>
      <w:r w:rsidRPr="56D8AB98" w:rsidR="009C5A40">
        <w:rPr>
          <w:rFonts w:ascii="Tahoma" w:hAnsi="Tahoma" w:cs="Tahoma"/>
          <w:b w:val="1"/>
          <w:bCs w:val="1"/>
          <w:color w:val="000000" w:themeColor="text1" w:themeTint="FF" w:themeShade="FF"/>
          <w:sz w:val="24"/>
          <w:szCs w:val="24"/>
        </w:rPr>
        <w:t>Date of this review</w:t>
      </w:r>
      <w:r w:rsidRPr="56D8AB98" w:rsidR="009C5A40">
        <w:rPr>
          <w:rFonts w:ascii="Tahoma" w:hAnsi="Tahoma" w:cs="Tahoma"/>
          <w:b w:val="1"/>
          <w:bCs w:val="1"/>
          <w:color w:val="000000" w:themeColor="text1" w:themeTint="FF" w:themeShade="FF"/>
          <w:sz w:val="24"/>
          <w:szCs w:val="24"/>
        </w:rPr>
        <w:t>:</w:t>
      </w:r>
      <w:r w:rsidRPr="56D8AB98" w:rsidR="009C5A40">
        <w:rPr>
          <w:rFonts w:ascii="Tahoma" w:hAnsi="Tahoma" w:cs="Tahoma"/>
          <w:color w:val="000000" w:themeColor="text1" w:themeTint="FF" w:themeShade="FF"/>
          <w:sz w:val="24"/>
          <w:szCs w:val="24"/>
        </w:rPr>
        <w:t xml:space="preserve"> </w:t>
      </w:r>
      <w:r w:rsidRPr="56D8AB98" w:rsidR="009C5A40">
        <w:rPr>
          <w:rFonts w:ascii="Tahoma" w:hAnsi="Tahoma" w:cs="Tahoma"/>
          <w:color w:val="000000" w:themeColor="text1" w:themeTint="FF" w:themeShade="FF"/>
          <w:sz w:val="24"/>
          <w:szCs w:val="24"/>
        </w:rPr>
        <w:t>September 202</w:t>
      </w:r>
      <w:r w:rsidRPr="56D8AB98" w:rsidR="00814770">
        <w:rPr>
          <w:rFonts w:ascii="Tahoma" w:hAnsi="Tahoma" w:cs="Tahoma"/>
          <w:color w:val="000000" w:themeColor="text1" w:themeTint="FF" w:themeShade="FF"/>
          <w:sz w:val="24"/>
          <w:szCs w:val="24"/>
        </w:rPr>
        <w:t>6</w:t>
      </w:r>
    </w:p>
    <w:p w:rsidRPr="00E65017" w:rsidR="009C5A40" w:rsidP="009C5A40" w:rsidRDefault="009C5A40" w14:paraId="55A3BCD3" w14:textId="77777777">
      <w:pPr>
        <w:autoSpaceDE w:val="0"/>
        <w:autoSpaceDN w:val="0"/>
        <w:adjustRightInd w:val="0"/>
        <w:spacing w:after="0" w:line="240" w:lineRule="auto"/>
        <w:rPr>
          <w:rFonts w:ascii="Tahoma" w:hAnsi="Tahoma" w:cs="Tahoma"/>
          <w:color w:val="000000"/>
          <w:sz w:val="24"/>
          <w:szCs w:val="24"/>
        </w:rPr>
      </w:pPr>
    </w:p>
    <w:p w:rsidRPr="00E65017" w:rsidR="009C5A40" w:rsidP="009C5A40" w:rsidRDefault="009C5A40" w14:paraId="431949A9" w14:textId="77777777">
      <w:pPr>
        <w:autoSpaceDE w:val="0"/>
        <w:autoSpaceDN w:val="0"/>
        <w:adjustRightInd w:val="0"/>
        <w:spacing w:after="0" w:line="240" w:lineRule="auto"/>
        <w:rPr>
          <w:rFonts w:ascii="Tahoma" w:hAnsi="Tahoma" w:cs="Tahoma"/>
          <w:b w:val="1"/>
          <w:bCs w:val="1"/>
          <w:color w:val="000000"/>
          <w:sz w:val="24"/>
          <w:szCs w:val="24"/>
        </w:rPr>
      </w:pPr>
      <w:r w:rsidRPr="56D8AB98" w:rsidR="009C5A40">
        <w:rPr>
          <w:rFonts w:ascii="Tahoma" w:hAnsi="Tahoma" w:cs="Tahoma"/>
          <w:b w:val="1"/>
          <w:bCs w:val="1"/>
          <w:color w:val="000000" w:themeColor="text1" w:themeTint="FF" w:themeShade="FF"/>
          <w:sz w:val="24"/>
          <w:szCs w:val="24"/>
        </w:rPr>
        <w:t xml:space="preserve">Contents </w:t>
      </w:r>
    </w:p>
    <w:p w:rsidRPr="00E65017" w:rsidR="009C5A40" w:rsidP="009C5A40" w:rsidRDefault="009C5A40" w14:paraId="3C2BB575" w14:textId="77777777">
      <w:pPr>
        <w:autoSpaceDE w:val="0"/>
        <w:autoSpaceDN w:val="0"/>
        <w:adjustRightInd w:val="0"/>
        <w:spacing w:after="0" w:line="240" w:lineRule="auto"/>
        <w:rPr>
          <w:rFonts w:ascii="Tahoma" w:hAnsi="Tahoma" w:cs="Tahoma"/>
          <w:color w:val="000000"/>
          <w:sz w:val="24"/>
          <w:szCs w:val="24"/>
        </w:rPr>
      </w:pPr>
    </w:p>
    <w:p w:rsidRPr="00E65017" w:rsidR="009C5A40" w:rsidP="009C5A40" w:rsidRDefault="009C5A40" w14:paraId="73DD13E8" w14:textId="29FF1F13">
      <w:pPr>
        <w:numPr>
          <w:ilvl w:val="0"/>
          <w:numId w:val="38"/>
        </w:numPr>
        <w:autoSpaceDE w:val="0"/>
        <w:autoSpaceDN w:val="0"/>
        <w:adjustRightInd w:val="0"/>
        <w:spacing w:after="55" w:line="240" w:lineRule="auto"/>
        <w:rPr>
          <w:rFonts w:ascii="Tahoma" w:hAnsi="Tahoma" w:cs="Tahoma"/>
          <w:color w:val="000000"/>
          <w:sz w:val="24"/>
          <w:szCs w:val="24"/>
        </w:rPr>
      </w:pPr>
      <w:r w:rsidRPr="56D8AB98" w:rsidR="009C5A40">
        <w:rPr>
          <w:rFonts w:ascii="Tahoma" w:hAnsi="Tahoma" w:cs="Tahoma"/>
          <w:color w:val="000000" w:themeColor="text1" w:themeTint="FF" w:themeShade="FF"/>
          <w:sz w:val="24"/>
          <w:szCs w:val="24"/>
        </w:rPr>
        <w:t>Aims</w:t>
      </w:r>
    </w:p>
    <w:p w:rsidR="009C5A40" w:rsidP="009C5A40" w:rsidRDefault="009C5A40" w14:paraId="2CADF190" w14:textId="7F9B6E9B">
      <w:pPr>
        <w:numPr>
          <w:ilvl w:val="0"/>
          <w:numId w:val="38"/>
        </w:numPr>
        <w:autoSpaceDE w:val="0"/>
        <w:autoSpaceDN w:val="0"/>
        <w:adjustRightInd w:val="0"/>
        <w:spacing w:after="55" w:line="240" w:lineRule="auto"/>
        <w:rPr>
          <w:rFonts w:ascii="Tahoma" w:hAnsi="Tahoma" w:cs="Tahoma"/>
          <w:color w:val="000000"/>
          <w:sz w:val="24"/>
          <w:szCs w:val="24"/>
        </w:rPr>
      </w:pPr>
      <w:r w:rsidRPr="56D8AB98" w:rsidR="009C5A40">
        <w:rPr>
          <w:rFonts w:ascii="Tahoma" w:hAnsi="Tahoma" w:cs="Tahoma"/>
          <w:color w:val="000000" w:themeColor="text1" w:themeTint="FF" w:themeShade="FF"/>
          <w:sz w:val="24"/>
          <w:szCs w:val="24"/>
        </w:rPr>
        <w:t>Legislation, Statutory Guidance and Supporting Materials</w:t>
      </w:r>
    </w:p>
    <w:p w:rsidRPr="007A27B8" w:rsidR="007A27B8" w:rsidP="56D8AB98" w:rsidRDefault="007A27B8" w14:paraId="421EF043" w14:textId="021D1924">
      <w:pPr>
        <w:numPr>
          <w:ilvl w:val="0"/>
          <w:numId w:val="38"/>
        </w:numPr>
        <w:autoSpaceDE w:val="0"/>
        <w:autoSpaceDN w:val="0"/>
        <w:adjustRightInd w:val="0"/>
        <w:spacing w:after="55" w:line="240" w:lineRule="auto"/>
        <w:rPr>
          <w:rFonts w:ascii="Tahoma" w:hAnsi="Tahoma" w:cs="Tahoma"/>
          <w:color w:val="000000"/>
          <w:sz w:val="24"/>
          <w:szCs w:val="24"/>
        </w:rPr>
      </w:pPr>
      <w:r w:rsidRPr="56D8AB98" w:rsidR="007A27B8">
        <w:rPr>
          <w:rFonts w:ascii="Tahoma" w:hAnsi="Tahoma" w:cs="Tahoma"/>
          <w:color w:val="000000" w:themeColor="text1" w:themeTint="FF" w:themeShade="FF"/>
          <w:sz w:val="24"/>
          <w:szCs w:val="24"/>
        </w:rPr>
        <w:t>Rationale</w:t>
      </w:r>
    </w:p>
    <w:p w:rsidRPr="00E65017" w:rsidR="009C5A40" w:rsidP="009C5A40" w:rsidRDefault="009C5A40" w14:paraId="5CF3AE70" w14:textId="69C5D457">
      <w:pPr>
        <w:numPr>
          <w:ilvl w:val="0"/>
          <w:numId w:val="38"/>
        </w:numPr>
        <w:autoSpaceDE w:val="0"/>
        <w:autoSpaceDN w:val="0"/>
        <w:adjustRightInd w:val="0"/>
        <w:spacing w:after="55" w:line="240" w:lineRule="auto"/>
        <w:rPr>
          <w:rFonts w:ascii="Tahoma" w:hAnsi="Tahoma" w:cs="Tahoma"/>
          <w:color w:val="000000"/>
          <w:sz w:val="24"/>
          <w:szCs w:val="24"/>
        </w:rPr>
      </w:pPr>
      <w:r w:rsidRPr="56D8AB98" w:rsidR="009C5A40">
        <w:rPr>
          <w:rFonts w:ascii="Tahoma" w:hAnsi="Tahoma" w:cs="Tahoma"/>
          <w:color w:val="000000" w:themeColor="text1" w:themeTint="FF" w:themeShade="FF"/>
          <w:sz w:val="24"/>
          <w:szCs w:val="24"/>
        </w:rPr>
        <w:t>The Early Career Professional Development Programme (ECPDP)</w:t>
      </w:r>
    </w:p>
    <w:p w:rsidRPr="00E65017" w:rsidR="00512421" w:rsidP="009C5A40" w:rsidRDefault="00512421" w14:paraId="15BF3DD2" w14:textId="4E5997DB">
      <w:pPr>
        <w:numPr>
          <w:ilvl w:val="0"/>
          <w:numId w:val="38"/>
        </w:numPr>
        <w:autoSpaceDE w:val="0"/>
        <w:autoSpaceDN w:val="0"/>
        <w:adjustRightInd w:val="0"/>
        <w:spacing w:after="55" w:line="240" w:lineRule="auto"/>
        <w:rPr>
          <w:rFonts w:ascii="Tahoma" w:hAnsi="Tahoma" w:cs="Tahoma"/>
          <w:color w:val="000000"/>
          <w:sz w:val="24"/>
          <w:szCs w:val="24"/>
        </w:rPr>
      </w:pPr>
      <w:r w:rsidRPr="56D8AB98" w:rsidR="00512421">
        <w:rPr>
          <w:rFonts w:ascii="Tahoma" w:hAnsi="Tahoma" w:cs="Tahoma"/>
          <w:color w:val="000000" w:themeColor="text1" w:themeTint="FF" w:themeShade="FF"/>
          <w:sz w:val="24"/>
          <w:szCs w:val="24"/>
        </w:rPr>
        <w:t>Our Commitment to Induction</w:t>
      </w:r>
      <w:r w:rsidRPr="56D8AB98" w:rsidR="00B57750">
        <w:rPr>
          <w:rFonts w:ascii="Tahoma" w:hAnsi="Tahoma" w:cs="Tahoma"/>
          <w:color w:val="000000" w:themeColor="text1" w:themeTint="FF" w:themeShade="FF"/>
          <w:sz w:val="24"/>
          <w:szCs w:val="24"/>
        </w:rPr>
        <w:t>: Entitlement</w:t>
      </w:r>
    </w:p>
    <w:p w:rsidRPr="00E65017" w:rsidR="00512421" w:rsidP="009C5A40" w:rsidRDefault="00512421" w14:paraId="7829C99F" w14:textId="01DA0307">
      <w:pPr>
        <w:numPr>
          <w:ilvl w:val="0"/>
          <w:numId w:val="38"/>
        </w:numPr>
        <w:autoSpaceDE w:val="0"/>
        <w:autoSpaceDN w:val="0"/>
        <w:adjustRightInd w:val="0"/>
        <w:spacing w:after="55" w:line="240" w:lineRule="auto"/>
        <w:rPr>
          <w:rFonts w:ascii="Tahoma" w:hAnsi="Tahoma" w:cs="Tahoma"/>
          <w:color w:val="000000"/>
          <w:sz w:val="24"/>
          <w:szCs w:val="24"/>
        </w:rPr>
      </w:pPr>
      <w:r w:rsidRPr="56D8AB98" w:rsidR="00512421">
        <w:rPr>
          <w:rFonts w:ascii="Tahoma" w:hAnsi="Tahoma" w:cs="Tahoma"/>
          <w:color w:val="000000" w:themeColor="text1" w:themeTint="FF" w:themeShade="FF"/>
          <w:sz w:val="24"/>
          <w:szCs w:val="24"/>
        </w:rPr>
        <w:t>Assessment of ECT Performance</w:t>
      </w:r>
      <w:r w:rsidRPr="56D8AB98" w:rsidR="003739B1">
        <w:rPr>
          <w:rFonts w:ascii="Tahoma" w:hAnsi="Tahoma" w:cs="Tahoma"/>
          <w:color w:val="000000" w:themeColor="text1" w:themeTint="FF" w:themeShade="FF"/>
          <w:sz w:val="24"/>
          <w:szCs w:val="24"/>
        </w:rPr>
        <w:t>:</w:t>
      </w:r>
      <w:r w:rsidRPr="56D8AB98" w:rsidR="00451063">
        <w:rPr>
          <w:rFonts w:ascii="Tahoma" w:hAnsi="Tahoma" w:cs="Tahoma"/>
          <w:color w:val="000000" w:themeColor="text1" w:themeTint="FF" w:themeShade="FF"/>
          <w:sz w:val="24"/>
          <w:szCs w:val="24"/>
        </w:rPr>
        <w:t xml:space="preserve"> </w:t>
      </w:r>
      <w:r w:rsidRPr="56D8AB98" w:rsidR="003739B1">
        <w:rPr>
          <w:rFonts w:ascii="Tahoma" w:hAnsi="Tahoma" w:cs="Tahoma"/>
          <w:color w:val="000000" w:themeColor="text1" w:themeTint="FF" w:themeShade="FF"/>
          <w:sz w:val="24"/>
          <w:szCs w:val="24"/>
        </w:rPr>
        <w:t>a</w:t>
      </w:r>
      <w:r w:rsidRPr="56D8AB98" w:rsidR="00451063">
        <w:rPr>
          <w:rFonts w:ascii="Tahoma" w:hAnsi="Tahoma" w:cs="Tahoma"/>
          <w:color w:val="000000" w:themeColor="text1" w:themeTint="FF" w:themeShade="FF"/>
          <w:sz w:val="24"/>
          <w:szCs w:val="24"/>
        </w:rPr>
        <w:t xml:space="preserve">t </w:t>
      </w:r>
      <w:r w:rsidRPr="56D8AB98" w:rsidR="003739B1">
        <w:rPr>
          <w:rFonts w:ascii="Tahoma" w:hAnsi="Tahoma" w:cs="Tahoma"/>
          <w:color w:val="000000" w:themeColor="text1" w:themeTint="FF" w:themeShade="FF"/>
          <w:sz w:val="24"/>
          <w:szCs w:val="24"/>
        </w:rPr>
        <w:t>r</w:t>
      </w:r>
      <w:r w:rsidRPr="56D8AB98" w:rsidR="00451063">
        <w:rPr>
          <w:rFonts w:ascii="Tahoma" w:hAnsi="Tahoma" w:cs="Tahoma"/>
          <w:color w:val="000000" w:themeColor="text1" w:themeTint="FF" w:themeShade="FF"/>
          <w:sz w:val="24"/>
          <w:szCs w:val="24"/>
        </w:rPr>
        <w:t xml:space="preserve">isk </w:t>
      </w:r>
      <w:r w:rsidRPr="56D8AB98" w:rsidR="003739B1">
        <w:rPr>
          <w:rFonts w:ascii="Tahoma" w:hAnsi="Tahoma" w:cs="Tahoma"/>
          <w:color w:val="000000" w:themeColor="text1" w:themeTint="FF" w:themeShade="FF"/>
          <w:sz w:val="24"/>
          <w:szCs w:val="24"/>
        </w:rPr>
        <w:t>p</w:t>
      </w:r>
      <w:r w:rsidRPr="56D8AB98" w:rsidR="00451063">
        <w:rPr>
          <w:rFonts w:ascii="Tahoma" w:hAnsi="Tahoma" w:cs="Tahoma"/>
          <w:color w:val="000000" w:themeColor="text1" w:themeTint="FF" w:themeShade="FF"/>
          <w:sz w:val="24"/>
          <w:szCs w:val="24"/>
        </w:rPr>
        <w:t>rocedures</w:t>
      </w:r>
      <w:r w:rsidRPr="56D8AB98" w:rsidR="003739B1">
        <w:rPr>
          <w:rFonts w:ascii="Tahoma" w:hAnsi="Tahoma" w:cs="Tahoma"/>
          <w:color w:val="000000" w:themeColor="text1" w:themeTint="FF" w:themeShade="FF"/>
          <w:sz w:val="24"/>
          <w:szCs w:val="24"/>
        </w:rPr>
        <w:t xml:space="preserve">; extension and reduction; formal capability; </w:t>
      </w:r>
      <w:r w:rsidRPr="56D8AB98" w:rsidR="00B539AE">
        <w:rPr>
          <w:rFonts w:ascii="Tahoma" w:hAnsi="Tahoma" w:cs="Tahoma"/>
          <w:color w:val="000000" w:themeColor="text1" w:themeTint="FF" w:themeShade="FF"/>
          <w:sz w:val="24"/>
          <w:szCs w:val="24"/>
        </w:rPr>
        <w:t>failure</w:t>
      </w:r>
      <w:r w:rsidRPr="56D8AB98" w:rsidR="00B539AE">
        <w:rPr>
          <w:rFonts w:ascii="Tahoma" w:hAnsi="Tahoma" w:cs="Tahoma"/>
          <w:color w:val="000000" w:themeColor="text1" w:themeTint="FF" w:themeShade="FF"/>
          <w:sz w:val="24"/>
          <w:szCs w:val="24"/>
        </w:rPr>
        <w:t xml:space="preserve"> of the induction period</w:t>
      </w:r>
      <w:r w:rsidRPr="56D8AB98" w:rsidR="00B539AE">
        <w:rPr>
          <w:rFonts w:ascii="Tahoma" w:hAnsi="Tahoma" w:cs="Tahoma"/>
          <w:color w:val="000000" w:themeColor="text1" w:themeTint="FF" w:themeShade="FF"/>
          <w:sz w:val="24"/>
          <w:szCs w:val="24"/>
        </w:rPr>
        <w:t xml:space="preserve">; </w:t>
      </w:r>
      <w:r w:rsidRPr="56D8AB98" w:rsidR="003739B1">
        <w:rPr>
          <w:rFonts w:ascii="Tahoma" w:hAnsi="Tahoma" w:cs="Tahoma"/>
          <w:color w:val="000000" w:themeColor="text1" w:themeTint="FF" w:themeShade="FF"/>
          <w:sz w:val="24"/>
          <w:szCs w:val="24"/>
        </w:rPr>
        <w:t>addressing ECT concerns</w:t>
      </w:r>
    </w:p>
    <w:p w:rsidRPr="00F216C7" w:rsidR="00814770" w:rsidP="00F216C7" w:rsidRDefault="00451063" w14:paraId="27930EB2" w14:textId="1B817E74">
      <w:pPr>
        <w:numPr>
          <w:ilvl w:val="0"/>
          <w:numId w:val="38"/>
        </w:numPr>
        <w:autoSpaceDE w:val="0"/>
        <w:autoSpaceDN w:val="0"/>
        <w:adjustRightInd w:val="0"/>
        <w:spacing w:after="55" w:line="240" w:lineRule="auto"/>
        <w:rPr>
          <w:rFonts w:ascii="Tahoma" w:hAnsi="Tahoma" w:cs="Tahoma"/>
          <w:color w:val="000000"/>
          <w:sz w:val="24"/>
          <w:szCs w:val="24"/>
        </w:rPr>
      </w:pPr>
      <w:r w:rsidRPr="56D8AB98" w:rsidR="00451063">
        <w:rPr>
          <w:rFonts w:ascii="Tahoma" w:hAnsi="Tahoma" w:cs="Tahoma"/>
          <w:color w:val="000000" w:themeColor="text1" w:themeTint="FF" w:themeShade="FF"/>
          <w:sz w:val="24"/>
          <w:szCs w:val="24"/>
        </w:rPr>
        <w:t>Roles and Responsibilities</w:t>
      </w:r>
    </w:p>
    <w:p w:rsidRPr="00E65017" w:rsidR="009C5A40" w:rsidP="009C5A40" w:rsidRDefault="009C5A40" w14:paraId="6658260A" w14:textId="1D56F97D">
      <w:pPr>
        <w:numPr>
          <w:ilvl w:val="0"/>
          <w:numId w:val="38"/>
        </w:numPr>
        <w:autoSpaceDE w:val="0"/>
        <w:autoSpaceDN w:val="0"/>
        <w:adjustRightInd w:val="0"/>
        <w:spacing w:after="55" w:line="240" w:lineRule="auto"/>
        <w:rPr>
          <w:rFonts w:ascii="Tahoma" w:hAnsi="Tahoma" w:cs="Tahoma"/>
          <w:color w:val="000000"/>
          <w:sz w:val="24"/>
          <w:szCs w:val="24"/>
        </w:rPr>
      </w:pPr>
      <w:r w:rsidRPr="56D8AB98" w:rsidR="009C5A40">
        <w:rPr>
          <w:rFonts w:ascii="Tahoma" w:hAnsi="Tahoma" w:cs="Tahoma"/>
          <w:sz w:val="24"/>
          <w:szCs w:val="24"/>
        </w:rPr>
        <w:t>Links to other policies</w:t>
      </w:r>
    </w:p>
    <w:p w:rsidR="009C5A40" w:rsidP="00A858F0" w:rsidRDefault="009C5A40" w14:paraId="5F49DF84" w14:textId="77777777">
      <w:pPr>
        <w:pStyle w:val="3Policytitle"/>
        <w:jc w:val="both"/>
        <w:rPr>
          <w:rFonts w:ascii="Tahoma" w:hAnsi="Tahoma" w:cs="Tahoma"/>
          <w:sz w:val="28"/>
          <w:szCs w:val="28"/>
        </w:rPr>
      </w:pPr>
    </w:p>
    <w:p w:rsidR="009C5A40" w:rsidP="00A858F0" w:rsidRDefault="009C5A40" w14:paraId="269B63CF" w14:textId="77777777">
      <w:pPr>
        <w:pStyle w:val="3Policytitle"/>
        <w:jc w:val="both"/>
        <w:rPr>
          <w:rFonts w:ascii="Tahoma" w:hAnsi="Tahoma" w:cs="Tahoma"/>
          <w:sz w:val="28"/>
          <w:szCs w:val="28"/>
        </w:rPr>
      </w:pPr>
    </w:p>
    <w:p w:rsidRPr="00D327B7" w:rsidR="0025002C" w:rsidP="00E36B82" w:rsidRDefault="0025002C" w14:paraId="3CC2DCBB" w14:textId="54D47A87">
      <w:pPr>
        <w:pStyle w:val="3Policytitle"/>
        <w:numPr>
          <w:ilvl w:val="0"/>
          <w:numId w:val="45"/>
        </w:numPr>
        <w:jc w:val="both"/>
        <w:rPr>
          <w:rFonts w:ascii="Tahoma" w:hAnsi="Tahoma" w:cs="Tahoma"/>
          <w:sz w:val="28"/>
          <w:szCs w:val="28"/>
        </w:rPr>
      </w:pPr>
      <w:r w:rsidRPr="56D8AB98" w:rsidR="0025002C">
        <w:rPr>
          <w:rFonts w:ascii="Tahoma" w:hAnsi="Tahoma" w:eastAsia="Arial" w:cs="Tahoma"/>
          <w:color w:val="000000" w:themeColor="text1" w:themeTint="FF" w:themeShade="FF"/>
          <w:sz w:val="28"/>
          <w:szCs w:val="28"/>
          <w:lang w:val="en-GB" w:eastAsia="en-GB"/>
        </w:rPr>
        <w:t>A</w:t>
      </w:r>
      <w:bookmarkEnd w:id="0"/>
      <w:bookmarkEnd w:id="1"/>
      <w:bookmarkEnd w:id="2"/>
      <w:r w:rsidRPr="56D8AB98" w:rsidR="00E36B82">
        <w:rPr>
          <w:rFonts w:ascii="Tahoma" w:hAnsi="Tahoma" w:eastAsia="Arial" w:cs="Tahoma"/>
          <w:color w:val="000000" w:themeColor="text1" w:themeTint="FF" w:themeShade="FF"/>
          <w:sz w:val="28"/>
          <w:szCs w:val="28"/>
          <w:lang w:val="en-GB" w:eastAsia="en-GB"/>
        </w:rPr>
        <w:t>ims</w:t>
      </w:r>
    </w:p>
    <w:p w:rsidRPr="00D327B7" w:rsidR="0025002C" w:rsidP="0025002C" w:rsidRDefault="0025002C" w14:paraId="1A9AD1C5" w14:textId="77777777">
      <w:pPr>
        <w:jc w:val="both"/>
        <w:rPr>
          <w:rFonts w:ascii="Tahoma" w:hAnsi="Tahoma" w:cs="Tahoma"/>
          <w:sz w:val="24"/>
          <w:szCs w:val="24"/>
          <w:lang w:eastAsia="en-GB"/>
        </w:rPr>
      </w:pPr>
      <w:r w:rsidRPr="56D8AB98" w:rsidR="0025002C">
        <w:rPr>
          <w:rFonts w:ascii="Tahoma" w:hAnsi="Tahoma" w:cs="Tahoma"/>
          <w:sz w:val="24"/>
          <w:szCs w:val="24"/>
          <w:lang w:eastAsia="en-GB"/>
        </w:rPr>
        <w:t>The school aims to:</w:t>
      </w:r>
    </w:p>
    <w:p w:rsidRPr="007A27B8" w:rsidR="007A27B8" w:rsidP="00D327B7" w:rsidRDefault="007A27B8" w14:paraId="63883EE5" w14:textId="3EFD9182">
      <w:pPr>
        <w:numPr>
          <w:ilvl w:val="0"/>
          <w:numId w:val="16"/>
        </w:numPr>
        <w:spacing w:after="120" w:line="240" w:lineRule="auto"/>
        <w:jc w:val="both"/>
        <w:rPr>
          <w:rFonts w:ascii="Tahoma" w:hAnsi="Tahoma" w:eastAsia="Times New Roman" w:cs="Tahoma"/>
          <w:sz w:val="24"/>
          <w:szCs w:val="24"/>
          <w:lang w:eastAsia="en-GB"/>
        </w:rPr>
      </w:pPr>
      <w:r w:rsidRPr="56D8AB98" w:rsidR="007A27B8">
        <w:rPr>
          <w:rFonts w:ascii="Tahoma" w:hAnsi="Tahoma" w:cs="Tahoma"/>
          <w:sz w:val="24"/>
          <w:szCs w:val="24"/>
        </w:rPr>
        <w:t>P</w:t>
      </w:r>
      <w:r w:rsidRPr="56D8AB98" w:rsidR="007A27B8">
        <w:rPr>
          <w:rFonts w:ascii="Tahoma" w:hAnsi="Tahoma" w:cs="Tahoma"/>
          <w:sz w:val="24"/>
          <w:szCs w:val="24"/>
        </w:rPr>
        <w:t xml:space="preserve">rovide the highest quality education to enable every </w:t>
      </w:r>
      <w:r w:rsidRPr="56D8AB98" w:rsidR="00E36B82">
        <w:rPr>
          <w:rFonts w:ascii="Tahoma" w:hAnsi="Tahoma" w:cs="Tahoma"/>
          <w:sz w:val="24"/>
          <w:szCs w:val="24"/>
        </w:rPr>
        <w:t>student</w:t>
      </w:r>
      <w:r w:rsidRPr="56D8AB98" w:rsidR="007A27B8">
        <w:rPr>
          <w:rFonts w:ascii="Tahoma" w:hAnsi="Tahoma" w:cs="Tahoma"/>
          <w:sz w:val="24"/>
          <w:szCs w:val="24"/>
        </w:rPr>
        <w:t xml:space="preserve"> to achieve and make a positive contribution to society</w:t>
      </w:r>
      <w:r w:rsidRPr="56D8AB98" w:rsidR="007A27B8">
        <w:rPr>
          <w:rFonts w:ascii="Tahoma" w:hAnsi="Tahoma" w:cs="Tahoma"/>
          <w:sz w:val="24"/>
          <w:szCs w:val="24"/>
        </w:rPr>
        <w:t>, regardless of their personal circumstances.</w:t>
      </w:r>
      <w:r w:rsidRPr="56D8AB98" w:rsidR="007A27B8">
        <w:rPr>
          <w:rFonts w:ascii="Tahoma" w:hAnsi="Tahoma" w:cs="Tahoma"/>
          <w:sz w:val="24"/>
          <w:szCs w:val="24"/>
          <w:lang w:eastAsia="en-GB"/>
        </w:rPr>
        <w:t xml:space="preserve"> </w:t>
      </w:r>
    </w:p>
    <w:p w:rsidRPr="00E65017" w:rsidR="0025002C" w:rsidP="00D327B7" w:rsidRDefault="009C3ED8" w14:paraId="406E3241" w14:textId="167A35BA">
      <w:pPr>
        <w:numPr>
          <w:ilvl w:val="0"/>
          <w:numId w:val="16"/>
        </w:numPr>
        <w:spacing w:after="120" w:line="240" w:lineRule="auto"/>
        <w:jc w:val="both"/>
        <w:rPr>
          <w:rFonts w:ascii="Tahoma" w:hAnsi="Tahoma" w:eastAsia="Times New Roman" w:cs="Tahoma"/>
          <w:sz w:val="24"/>
          <w:szCs w:val="24"/>
          <w:lang w:eastAsia="en-GB"/>
        </w:rPr>
      </w:pPr>
      <w:r w:rsidRPr="56D8AB98" w:rsidR="009C3ED8">
        <w:rPr>
          <w:rFonts w:ascii="Tahoma" w:hAnsi="Tahoma" w:cs="Tahoma"/>
          <w:sz w:val="24"/>
          <w:szCs w:val="24"/>
          <w:lang w:eastAsia="en-GB"/>
        </w:rPr>
        <w:t xml:space="preserve">Provide </w:t>
      </w:r>
      <w:r w:rsidRPr="56D8AB98" w:rsidR="00D327B7">
        <w:rPr>
          <w:rFonts w:ascii="Tahoma" w:hAnsi="Tahoma" w:cs="Tahoma"/>
          <w:sz w:val="24"/>
          <w:szCs w:val="24"/>
          <w:lang w:eastAsia="en-GB"/>
        </w:rPr>
        <w:t>an</w:t>
      </w:r>
      <w:r w:rsidRPr="56D8AB98" w:rsidR="0025002C">
        <w:rPr>
          <w:rFonts w:ascii="Tahoma" w:hAnsi="Tahoma" w:cs="Tahoma"/>
          <w:sz w:val="24"/>
          <w:szCs w:val="24"/>
          <w:lang w:eastAsia="en-GB"/>
        </w:rPr>
        <w:t xml:space="preserve"> ECT induction programme that meets </w:t>
      </w:r>
      <w:r w:rsidRPr="56D8AB98" w:rsidR="00A858F0">
        <w:rPr>
          <w:rFonts w:ascii="Tahoma" w:hAnsi="Tahoma" w:cs="Tahoma"/>
          <w:sz w:val="24"/>
          <w:szCs w:val="24"/>
          <w:lang w:eastAsia="en-GB"/>
        </w:rPr>
        <w:t>all</w:t>
      </w:r>
      <w:r w:rsidRPr="56D8AB98" w:rsidR="0025002C">
        <w:rPr>
          <w:rFonts w:ascii="Tahoma" w:hAnsi="Tahoma" w:cs="Tahoma"/>
          <w:sz w:val="24"/>
          <w:szCs w:val="24"/>
          <w:lang w:eastAsia="en-GB"/>
        </w:rPr>
        <w:t xml:space="preserve"> statutory requirements underpinned by the</w:t>
      </w:r>
      <w:r w:rsidRPr="56D8AB98" w:rsidR="00D327B7">
        <w:rPr>
          <w:rFonts w:ascii="Tahoma" w:hAnsi="Tahoma" w:cs="Tahoma"/>
          <w:sz w:val="24"/>
          <w:szCs w:val="24"/>
          <w:lang w:eastAsia="en-GB"/>
        </w:rPr>
        <w:t xml:space="preserve"> Initial Teacher Training and E</w:t>
      </w:r>
      <w:r w:rsidRPr="56D8AB98" w:rsidR="0025002C">
        <w:rPr>
          <w:rFonts w:ascii="Tahoma" w:hAnsi="Tahoma" w:cs="Tahoma"/>
          <w:sz w:val="24"/>
          <w:szCs w:val="24"/>
          <w:lang w:eastAsia="en-GB"/>
        </w:rPr>
        <w:t xml:space="preserve">arly </w:t>
      </w:r>
      <w:r w:rsidRPr="56D8AB98" w:rsidR="00D327B7">
        <w:rPr>
          <w:rFonts w:ascii="Tahoma" w:hAnsi="Tahoma" w:cs="Tahoma"/>
          <w:sz w:val="24"/>
          <w:szCs w:val="24"/>
          <w:lang w:eastAsia="en-GB"/>
        </w:rPr>
        <w:t>C</w:t>
      </w:r>
      <w:r w:rsidRPr="56D8AB98" w:rsidR="0025002C">
        <w:rPr>
          <w:rFonts w:ascii="Tahoma" w:hAnsi="Tahoma" w:cs="Tahoma"/>
          <w:sz w:val="24"/>
          <w:szCs w:val="24"/>
          <w:lang w:eastAsia="en-GB"/>
        </w:rPr>
        <w:t xml:space="preserve">areer </w:t>
      </w:r>
      <w:r w:rsidRPr="56D8AB98" w:rsidR="00D327B7">
        <w:rPr>
          <w:rFonts w:ascii="Tahoma" w:hAnsi="Tahoma" w:cs="Tahoma"/>
          <w:sz w:val="24"/>
          <w:szCs w:val="24"/>
          <w:lang w:eastAsia="en-GB"/>
        </w:rPr>
        <w:t>F</w:t>
      </w:r>
      <w:r w:rsidRPr="56D8AB98" w:rsidR="0025002C">
        <w:rPr>
          <w:rFonts w:ascii="Tahoma" w:hAnsi="Tahoma" w:cs="Tahoma"/>
          <w:sz w:val="24"/>
          <w:szCs w:val="24"/>
          <w:lang w:eastAsia="en-GB"/>
        </w:rPr>
        <w:t>ramework (</w:t>
      </w:r>
      <w:r w:rsidRPr="56D8AB98" w:rsidR="00D327B7">
        <w:rPr>
          <w:rFonts w:ascii="Tahoma" w:hAnsi="Tahoma" w:cs="Tahoma"/>
          <w:sz w:val="24"/>
          <w:szCs w:val="24"/>
          <w:lang w:eastAsia="en-GB"/>
        </w:rPr>
        <w:t>ITT</w:t>
      </w:r>
      <w:r w:rsidRPr="56D8AB98" w:rsidR="0025002C">
        <w:rPr>
          <w:rFonts w:ascii="Tahoma" w:hAnsi="Tahoma" w:cs="Tahoma"/>
          <w:sz w:val="24"/>
          <w:szCs w:val="24"/>
          <w:lang w:eastAsia="en-GB"/>
        </w:rPr>
        <w:t xml:space="preserve">ECF) </w:t>
      </w:r>
    </w:p>
    <w:p w:rsidRPr="00E65017" w:rsidR="0025002C" w:rsidP="0025002C" w:rsidRDefault="0025002C" w14:paraId="5E8AD096" w14:textId="52D001F9">
      <w:pPr>
        <w:numPr>
          <w:ilvl w:val="0"/>
          <w:numId w:val="16"/>
        </w:numPr>
        <w:spacing w:after="120" w:line="240" w:lineRule="auto"/>
        <w:jc w:val="both"/>
        <w:rPr>
          <w:rFonts w:ascii="Tahoma" w:hAnsi="Tahoma" w:eastAsia="Times New Roman" w:cs="Tahoma"/>
          <w:sz w:val="24"/>
          <w:szCs w:val="24"/>
          <w:lang w:eastAsia="en-GB"/>
        </w:rPr>
      </w:pPr>
      <w:r w:rsidRPr="00E65017">
        <w:rPr>
          <w:rFonts w:ascii="Tahoma" w:hAnsi="Tahoma" w:cs="Tahoma"/>
          <w:sz w:val="24"/>
          <w:szCs w:val="24"/>
          <w:lang w:eastAsia="en-GB"/>
        </w:rPr>
        <w:t xml:space="preserve">Provide ECTs with a supportive environment that develops them and equips them with the </w:t>
      </w:r>
      <w:r w:rsidRPr="00E65017" w:rsidR="00D327B7">
        <w:rPr>
          <w:rFonts w:ascii="Tahoma" w:hAnsi="Tahoma" w:cs="Tahoma"/>
          <w:sz w:val="24"/>
          <w:szCs w:val="24"/>
          <w:lang w:eastAsia="en-GB"/>
        </w:rPr>
        <w:t>knowledge, skills and behaviours</w:t>
      </w:r>
      <w:r w:rsidRPr="00E65017">
        <w:rPr>
          <w:rFonts w:ascii="Tahoma" w:hAnsi="Tahoma" w:cs="Tahoma"/>
          <w:sz w:val="24"/>
          <w:szCs w:val="24"/>
          <w:lang w:eastAsia="en-GB"/>
        </w:rPr>
        <w:t xml:space="preserve"> to be effective and successful </w:t>
      </w:r>
      <w:r w:rsidRPr="00E65017" w:rsidR="00A858F0">
        <w:rPr>
          <w:rFonts w:ascii="Tahoma" w:hAnsi="Tahoma" w:cs="Tahoma"/>
          <w:sz w:val="24"/>
          <w:szCs w:val="24"/>
          <w:lang w:eastAsia="en-GB"/>
        </w:rPr>
        <w:t>teachers</w:t>
      </w:r>
    </w:p>
    <w:p w:rsidRPr="007A27B8" w:rsidR="0025002C" w:rsidP="007A27B8" w:rsidRDefault="00D327B7" w14:paraId="1EB4A2DE" w14:textId="141CE462">
      <w:pPr>
        <w:numPr>
          <w:ilvl w:val="0"/>
          <w:numId w:val="16"/>
        </w:numPr>
        <w:spacing w:after="120" w:line="240" w:lineRule="auto"/>
        <w:jc w:val="both"/>
        <w:rPr>
          <w:rFonts w:ascii="Tahoma" w:hAnsi="Tahoma" w:eastAsia="Times New Roman" w:cs="Tahoma"/>
          <w:sz w:val="24"/>
          <w:szCs w:val="24"/>
          <w:lang w:eastAsia="en-GB"/>
        </w:rPr>
      </w:pPr>
      <w:r w:rsidRPr="00E65017">
        <w:rPr>
          <w:rFonts w:ascii="Tahoma" w:hAnsi="Tahoma" w:cs="Tahoma"/>
          <w:sz w:val="24"/>
          <w:szCs w:val="24"/>
          <w:lang w:eastAsia="en-GB"/>
        </w:rPr>
        <w:t>Ensure</w:t>
      </w:r>
      <w:r w:rsidRPr="00E65017" w:rsidR="0025002C">
        <w:rPr>
          <w:rFonts w:ascii="Tahoma" w:hAnsi="Tahoma" w:cs="Tahoma"/>
          <w:sz w:val="24"/>
          <w:szCs w:val="24"/>
          <w:lang w:eastAsia="en-GB"/>
        </w:rPr>
        <w:t xml:space="preserve"> all staff understand their role</w:t>
      </w:r>
      <w:r w:rsidRPr="00E65017" w:rsidR="00327C04">
        <w:rPr>
          <w:rFonts w:ascii="Tahoma" w:hAnsi="Tahoma" w:cs="Tahoma"/>
          <w:sz w:val="24"/>
          <w:szCs w:val="24"/>
          <w:lang w:eastAsia="en-GB"/>
        </w:rPr>
        <w:t xml:space="preserve"> and responsibilities</w:t>
      </w:r>
      <w:r w:rsidRPr="00E65017" w:rsidR="0025002C">
        <w:rPr>
          <w:rFonts w:ascii="Tahoma" w:hAnsi="Tahoma" w:cs="Tahoma"/>
          <w:sz w:val="24"/>
          <w:szCs w:val="24"/>
          <w:lang w:eastAsia="en-GB"/>
        </w:rPr>
        <w:t xml:space="preserve"> in the ECT induction </w:t>
      </w:r>
      <w:r w:rsidRPr="00E65017" w:rsidR="00A858F0">
        <w:rPr>
          <w:rFonts w:ascii="Tahoma" w:hAnsi="Tahoma" w:cs="Tahoma"/>
          <w:sz w:val="24"/>
          <w:szCs w:val="24"/>
          <w:lang w:eastAsia="en-GB"/>
        </w:rPr>
        <w:t>programme</w:t>
      </w:r>
      <w:r w:rsidR="007A27B8">
        <w:rPr>
          <w:rFonts w:ascii="Tahoma" w:hAnsi="Tahoma" w:cs="Tahoma"/>
          <w:sz w:val="24"/>
          <w:szCs w:val="24"/>
          <w:lang w:eastAsia="en-GB"/>
        </w:rPr>
        <w:t>.</w:t>
      </w:r>
    </w:p>
    <w:p w:rsidRPr="00567766" w:rsidR="009C5A40" w:rsidP="0025002C" w:rsidRDefault="009C5A40" w14:paraId="4AC62AEE" w14:textId="77777777">
      <w:pPr>
        <w:ind w:left="720"/>
        <w:jc w:val="both"/>
        <w:rPr>
          <w:rFonts w:eastAsia="Times New Roman" w:cs="Arial"/>
          <w:szCs w:val="20"/>
          <w:lang w:eastAsia="en-GB"/>
        </w:rPr>
      </w:pPr>
    </w:p>
    <w:p w:rsidRPr="00D327B7" w:rsidR="0025002C" w:rsidP="56D8AB98" w:rsidRDefault="009C5A40" w14:paraId="12D8EBD4" w14:textId="76527605">
      <w:pPr>
        <w:pStyle w:val="Heading1"/>
        <w:jc w:val="both"/>
        <w:rPr>
          <w:rFonts w:ascii="Tahoma" w:hAnsi="Tahoma" w:cs="Tahoma"/>
          <w:color w:val="000000" w:themeColor="text1"/>
          <w:lang w:eastAsia="en-GB"/>
        </w:rPr>
      </w:pPr>
      <w:bookmarkStart w:name="_Toc25836417" w:id="3"/>
      <w:bookmarkStart w:name="_Toc71203491" w:id="4"/>
      <w:bookmarkStart w:name="_Toc102642823" w:id="5"/>
      <w:r w:rsidRPr="56D8AB98" w:rsidR="009C5A40">
        <w:rPr>
          <w:rFonts w:ascii="Tahoma" w:hAnsi="Tahoma" w:eastAsia="Arial" w:cs="Tahoma"/>
          <w:color w:val="000000" w:themeColor="text1" w:themeTint="FF" w:themeShade="FF"/>
          <w:lang w:eastAsia="en-GB"/>
        </w:rPr>
        <w:t xml:space="preserve">2. </w:t>
      </w:r>
      <w:r w:rsidRPr="56D8AB98" w:rsidR="0025002C">
        <w:rPr>
          <w:rFonts w:ascii="Tahoma" w:hAnsi="Tahoma" w:eastAsia="Arial" w:cs="Tahoma"/>
          <w:color w:val="000000" w:themeColor="text1" w:themeTint="FF" w:themeShade="FF"/>
          <w:lang w:eastAsia="en-GB"/>
        </w:rPr>
        <w:t>Legi</w:t>
      </w:r>
      <w:r w:rsidRPr="56D8AB98" w:rsidR="0025002C">
        <w:rPr>
          <w:rFonts w:ascii="Tahoma" w:hAnsi="Tahoma" w:eastAsia="Arial" w:cs="Tahoma"/>
          <w:color w:val="000000" w:themeColor="text1" w:themeTint="FF" w:themeShade="FF"/>
          <w:lang w:eastAsia="en-GB"/>
        </w:rPr>
        <w:t xml:space="preserve">slation, Statutory </w:t>
      </w:r>
      <w:r w:rsidRPr="56D8AB98" w:rsidR="009C5A40">
        <w:rPr>
          <w:rFonts w:ascii="Tahoma" w:hAnsi="Tahoma" w:eastAsia="Arial" w:cs="Tahoma"/>
          <w:color w:val="000000" w:themeColor="text1" w:themeTint="FF" w:themeShade="FF"/>
          <w:lang w:eastAsia="en-GB"/>
        </w:rPr>
        <w:t>G</w:t>
      </w:r>
      <w:r w:rsidRPr="56D8AB98" w:rsidR="0025002C">
        <w:rPr>
          <w:rFonts w:ascii="Tahoma" w:hAnsi="Tahoma" w:eastAsia="Arial" w:cs="Tahoma"/>
          <w:color w:val="000000" w:themeColor="text1" w:themeTint="FF" w:themeShade="FF"/>
          <w:lang w:eastAsia="en-GB"/>
        </w:rPr>
        <w:t>uidance</w:t>
      </w:r>
      <w:bookmarkEnd w:id="3"/>
      <w:bookmarkEnd w:id="4"/>
      <w:bookmarkEnd w:id="5"/>
      <w:r w:rsidRPr="56D8AB98" w:rsidR="0025002C">
        <w:rPr>
          <w:rFonts w:ascii="Tahoma" w:hAnsi="Tahoma" w:eastAsia="Arial" w:cs="Tahoma"/>
          <w:color w:val="000000" w:themeColor="text1" w:themeTint="FF" w:themeShade="FF"/>
          <w:lang w:eastAsia="en-GB"/>
        </w:rPr>
        <w:t xml:space="preserve"> and Supporting Materials</w:t>
      </w:r>
    </w:p>
    <w:p w:rsidRPr="00D327B7" w:rsidR="0025002C" w:rsidP="0025002C" w:rsidRDefault="0025002C" w14:paraId="26DBDAF1" w14:textId="77777777">
      <w:pPr>
        <w:jc w:val="both"/>
        <w:rPr>
          <w:rFonts w:ascii="Tahoma" w:hAnsi="Tahoma" w:cs="Tahoma"/>
          <w:sz w:val="24"/>
          <w:szCs w:val="24"/>
          <w:lang w:eastAsia="en-GB"/>
        </w:rPr>
      </w:pPr>
      <w:r w:rsidRPr="56D8AB98" w:rsidR="0025002C">
        <w:rPr>
          <w:rFonts w:ascii="Tahoma" w:hAnsi="Tahoma" w:cs="Tahoma"/>
          <w:sz w:val="24"/>
          <w:szCs w:val="24"/>
          <w:lang w:eastAsia="en-GB"/>
        </w:rPr>
        <w:t xml:space="preserve">This policy is based on: </w:t>
      </w:r>
    </w:p>
    <w:p w:rsidRPr="00B57750" w:rsidR="009C3ED8" w:rsidP="56D8AB98" w:rsidRDefault="00B57750" w14:paraId="2F84FC70" w14:textId="7A7F8242">
      <w:pPr>
        <w:numPr>
          <w:ilvl w:val="0"/>
          <w:numId w:val="15"/>
        </w:numPr>
        <w:pBdr>
          <w:left w:val="none" w:color="FF000000" w:sz="0" w:space="8"/>
        </w:pBdr>
        <w:spacing w:after="120" w:line="240" w:lineRule="auto"/>
        <w:ind w:hanging="424"/>
        <w:jc w:val="both"/>
        <w:rPr>
          <w:rFonts w:ascii="Tahoma" w:hAnsi="Tahoma" w:eastAsia="Times New Roman" w:cs="Tahoma"/>
          <w:sz w:val="24"/>
          <w:szCs w:val="24"/>
          <w:lang w:eastAsia="en-GB"/>
        </w:rPr>
      </w:pPr>
      <w:hyperlink r:id="R32115055b6e94d46">
        <w:r w:rsidRPr="56D8AB98" w:rsidR="00B57750">
          <w:rPr>
            <w:rStyle w:val="Hyperlink"/>
            <w:rFonts w:ascii="Tahoma" w:hAnsi="Tahoma" w:cs="Tahoma"/>
            <w:sz w:val="24"/>
            <w:szCs w:val="24"/>
            <w:lang w:eastAsia="en-GB"/>
          </w:rPr>
          <w:t xml:space="preserve">Induction for early career teachers (England) Statutory guidance for appropriate bodies, headteachers, school staff and governing bodies </w:t>
        </w:r>
      </w:hyperlink>
      <w:r w:rsidRPr="56D8AB98" w:rsidR="00B57750">
        <w:rPr>
          <w:rFonts w:ascii="Tahoma" w:hAnsi="Tahoma" w:cs="Tahoma"/>
          <w:sz w:val="24"/>
          <w:szCs w:val="24"/>
          <w:lang w:eastAsia="en-GB"/>
        </w:rPr>
        <w:t xml:space="preserve"> </w:t>
      </w:r>
      <w:r w:rsidRPr="56D8AB98" w:rsidR="00B57750">
        <w:rPr>
          <w:rFonts w:ascii="Tahoma" w:hAnsi="Tahoma" w:cs="Tahoma"/>
          <w:sz w:val="24"/>
          <w:szCs w:val="24"/>
          <w:lang w:eastAsia="en-GB"/>
        </w:rPr>
        <w:t>June</w:t>
      </w:r>
      <w:r w:rsidRPr="56D8AB98" w:rsidR="009C3ED8">
        <w:rPr>
          <w:rFonts w:ascii="Tahoma" w:hAnsi="Tahoma" w:cs="Tahoma"/>
          <w:sz w:val="24"/>
          <w:szCs w:val="24"/>
          <w:lang w:eastAsia="en-GB"/>
        </w:rPr>
        <w:t xml:space="preserve"> 202</w:t>
      </w:r>
      <w:r w:rsidRPr="56D8AB98" w:rsidR="00B57750">
        <w:rPr>
          <w:rFonts w:ascii="Tahoma" w:hAnsi="Tahoma" w:cs="Tahoma"/>
          <w:sz w:val="24"/>
          <w:szCs w:val="24"/>
          <w:lang w:eastAsia="en-GB"/>
        </w:rPr>
        <w:t>6</w:t>
      </w:r>
    </w:p>
    <w:p w:rsidRPr="00C340EA" w:rsidR="0025002C" w:rsidP="56D8AB98" w:rsidRDefault="0025002C" w14:paraId="5B6B087F" w14:textId="221F8D85">
      <w:pPr>
        <w:numPr>
          <w:ilvl w:val="0"/>
          <w:numId w:val="15"/>
        </w:numPr>
        <w:pBdr>
          <w:left w:val="none" w:color="FF000000" w:sz="0" w:space="8"/>
        </w:pBdr>
        <w:spacing w:after="120" w:line="240" w:lineRule="auto"/>
        <w:ind w:hanging="424"/>
        <w:jc w:val="both"/>
        <w:rPr>
          <w:rFonts w:ascii="Tahoma" w:hAnsi="Tahoma" w:eastAsia="Times New Roman" w:cs="Tahoma"/>
          <w:sz w:val="24"/>
          <w:szCs w:val="24"/>
          <w:lang w:eastAsia="en-GB"/>
        </w:rPr>
      </w:pPr>
      <w:r w:rsidRPr="56D8AB98" w:rsidR="0025002C">
        <w:rPr>
          <w:rFonts w:ascii="Tahoma" w:hAnsi="Tahoma" w:cs="Tahoma"/>
          <w:sz w:val="24"/>
          <w:szCs w:val="24"/>
          <w:lang w:eastAsia="en-GB"/>
        </w:rPr>
        <w:t xml:space="preserve">The Department for Education’s (DfE’s) statutory guidance </w:t>
      </w:r>
      <w:hyperlink r:id="R2aa992b3d03141cb">
        <w:r w:rsidRPr="56D8AB98" w:rsidR="00457F8C">
          <w:rPr>
            <w:rFonts w:ascii="Tahoma" w:hAnsi="Tahoma" w:cs="Tahoma"/>
            <w:color w:val="0072CC"/>
            <w:sz w:val="24"/>
            <w:szCs w:val="24"/>
            <w:u w:val="single"/>
            <w:lang w:eastAsia="en-GB"/>
          </w:rPr>
          <w:t>Initial Teacher Training and Early Career Framework</w:t>
        </w:r>
      </w:hyperlink>
      <w:r w:rsidRPr="56D8AB98" w:rsidR="0025002C">
        <w:rPr>
          <w:rFonts w:ascii="Tahoma" w:hAnsi="Tahoma" w:cs="Tahoma"/>
          <w:sz w:val="24"/>
          <w:szCs w:val="24"/>
          <w:lang w:eastAsia="en-GB"/>
        </w:rPr>
        <w:t xml:space="preserve"> </w:t>
      </w:r>
      <w:r w:rsidRPr="56D8AB98" w:rsidR="00D8722F">
        <w:rPr>
          <w:rFonts w:ascii="Tahoma" w:hAnsi="Tahoma" w:cs="Tahoma"/>
          <w:sz w:val="24"/>
          <w:szCs w:val="24"/>
          <w:lang w:eastAsia="en-GB"/>
        </w:rPr>
        <w:t>updated January 2024</w:t>
      </w:r>
      <w:r w:rsidRPr="56D8AB98" w:rsidR="0025002C">
        <w:rPr>
          <w:rFonts w:ascii="Tahoma" w:hAnsi="Tahoma" w:cs="Tahoma"/>
          <w:sz w:val="24"/>
          <w:szCs w:val="24"/>
          <w:lang w:eastAsia="en-GB"/>
        </w:rPr>
        <w:t xml:space="preserve"> </w:t>
      </w:r>
    </w:p>
    <w:p w:rsidR="0025002C" w:rsidP="56D8AB98" w:rsidRDefault="00B57750" w14:paraId="3431CBC6" w14:textId="104F9969">
      <w:pPr>
        <w:numPr>
          <w:ilvl w:val="0"/>
          <w:numId w:val="15"/>
        </w:numPr>
        <w:pBdr>
          <w:left w:val="none" w:color="FF000000" w:sz="0" w:space="8"/>
        </w:pBdr>
        <w:spacing w:after="120" w:line="240" w:lineRule="auto"/>
        <w:ind w:hanging="424"/>
        <w:jc w:val="both"/>
        <w:rPr>
          <w:rFonts w:ascii="Tahoma" w:hAnsi="Tahoma" w:eastAsia="Times New Roman" w:cs="Tahoma"/>
          <w:sz w:val="24"/>
          <w:szCs w:val="24"/>
          <w:lang w:eastAsia="en-GB"/>
        </w:rPr>
      </w:pPr>
      <w:r w:rsidRPr="00B57750">
        <w:rPr>
          <w:rFonts w:ascii="Tahoma" w:hAnsi="Tahoma" w:cs="Tahoma"/>
          <w:sz w:val="24"/>
          <w:szCs w:val="24"/>
          <w:highlight w:val="yellow"/>
          <w:lang w:eastAsia="en-GB"/>
        </w:rPr>
        <w:fldChar w:fldCharType="begin"/>
      </w:r>
      <w:r w:rsidRPr="00B57750">
        <w:rPr>
          <w:rFonts w:ascii="Tahoma" w:hAnsi="Tahoma" w:cs="Tahoma"/>
          <w:sz w:val="24"/>
          <w:szCs w:val="24"/>
          <w:highlight w:val="yellow"/>
          <w:lang w:eastAsia="en-GB"/>
        </w:rPr>
        <w:instrText>HYPERLINK "https://www.gov.uk/government/publications/early-career-teacher-entitlement/early-career-teacher-entitlement"</w:instrText>
      </w:r>
      <w:r w:rsidRPr="00B57750">
        <w:rPr>
          <w:rFonts w:ascii="Tahoma" w:hAnsi="Tahoma" w:cs="Tahoma"/>
          <w:sz w:val="24"/>
          <w:szCs w:val="24"/>
          <w:highlight w:val="yellow"/>
          <w:lang w:eastAsia="en-GB"/>
        </w:rPr>
      </w:r>
      <w:r w:rsidRPr="00B57750">
        <w:rPr>
          <w:rFonts w:ascii="Tahoma" w:hAnsi="Tahoma" w:cs="Tahoma"/>
          <w:sz w:val="24"/>
          <w:szCs w:val="24"/>
          <w:highlight w:val="yellow"/>
          <w:lang w:eastAsia="en-GB"/>
        </w:rPr>
        <w:fldChar w:fldCharType="separate"/>
      </w:r>
      <w:r w:rsidRPr="56D8AB98" w:rsidR="00B57750">
        <w:rPr>
          <w:rStyle w:val="Hyperlink"/>
          <w:rFonts w:ascii="Tahoma" w:hAnsi="Tahoma" w:cs="Tahoma"/>
          <w:sz w:val="24"/>
          <w:szCs w:val="24"/>
          <w:lang w:eastAsia="en-GB"/>
        </w:rPr>
        <w:t>Early career teacher entitlement April 2025</w:t>
      </w:r>
      <w:r w:rsidRPr="00B57750">
        <w:rPr>
          <w:rFonts w:ascii="Tahoma" w:hAnsi="Tahoma" w:cs="Tahoma"/>
          <w:sz w:val="24"/>
          <w:szCs w:val="24"/>
          <w:highlight w:val="yellow"/>
          <w:lang w:eastAsia="en-GB"/>
        </w:rPr>
        <w:fldChar w:fldCharType="end"/>
      </w:r>
      <w:r w:rsidRPr="56D8AB98" w:rsidR="00B57750">
        <w:rPr>
          <w:rFonts w:ascii="Tahoma" w:hAnsi="Tahoma" w:eastAsia="Times New Roman" w:cs="Tahoma"/>
          <w:sz w:val="24"/>
          <w:szCs w:val="24"/>
          <w:lang w:eastAsia="en-GB"/>
        </w:rPr>
        <w:t xml:space="preserve"> </w:t>
      </w:r>
    </w:p>
    <w:p w:rsidRPr="00B57750" w:rsidR="00B57750" w:rsidP="56D8AB98" w:rsidRDefault="00B57750" w14:paraId="64842F29" w14:textId="21A74910">
      <w:pPr>
        <w:numPr>
          <w:ilvl w:val="0"/>
          <w:numId w:val="15"/>
        </w:numPr>
        <w:pBdr>
          <w:left w:val="none" w:color="FF000000" w:sz="0" w:space="8"/>
        </w:pBdr>
        <w:spacing w:after="120" w:line="240" w:lineRule="auto"/>
        <w:ind w:hanging="424"/>
        <w:jc w:val="both"/>
        <w:rPr>
          <w:rFonts w:ascii="Tahoma" w:hAnsi="Tahoma" w:eastAsia="Times New Roman" w:cs="Tahoma"/>
          <w:sz w:val="24"/>
          <w:szCs w:val="24"/>
          <w:lang w:eastAsia="en-GB"/>
        </w:rPr>
      </w:pPr>
      <w:hyperlink r:id="R439becf28b024206">
        <w:r w:rsidRPr="56D8AB98" w:rsidR="00B57750">
          <w:rPr>
            <w:rStyle w:val="Hyperlink"/>
            <w:rFonts w:ascii="Tahoma" w:hAnsi="Tahoma" w:eastAsia="Times New Roman" w:cs="Tahoma"/>
            <w:sz w:val="24"/>
            <w:szCs w:val="24"/>
            <w:lang w:eastAsia="en-GB"/>
          </w:rPr>
          <w:t>Early career teacher entitlement: changes for September 2025</w:t>
        </w:r>
      </w:hyperlink>
    </w:p>
    <w:p w:rsidRPr="00D327B7" w:rsidR="0025002C" w:rsidP="56D8AB98" w:rsidRDefault="0025002C" w14:paraId="75634A63" w14:textId="77777777">
      <w:pPr>
        <w:numPr>
          <w:ilvl w:val="0"/>
          <w:numId w:val="15"/>
        </w:numPr>
        <w:pBdr>
          <w:left w:val="none" w:color="FF000000" w:sz="0" w:space="8"/>
        </w:pBdr>
        <w:spacing w:after="120" w:line="240" w:lineRule="auto"/>
        <w:ind w:hanging="424"/>
        <w:jc w:val="both"/>
        <w:rPr>
          <w:rFonts w:ascii="Tahoma" w:hAnsi="Tahoma" w:eastAsia="Times New Roman" w:cs="Tahoma"/>
          <w:sz w:val="24"/>
          <w:szCs w:val="24"/>
          <w:lang w:eastAsia="en-GB"/>
        </w:rPr>
      </w:pPr>
      <w:hyperlink r:id="R88d35fbe6eaa437a">
        <w:r w:rsidRPr="56D8AB98" w:rsidR="0025002C">
          <w:rPr>
            <w:rFonts w:ascii="Tahoma" w:hAnsi="Tahoma" w:cs="Tahoma"/>
            <w:color w:val="0072CC"/>
            <w:sz w:val="24"/>
            <w:szCs w:val="24"/>
            <w:u w:val="single"/>
            <w:lang w:eastAsia="en-GB"/>
          </w:rPr>
          <w:t>The Education (Induction Arrangements for School Teachers) (England) Regulations 2012</w:t>
        </w:r>
      </w:hyperlink>
    </w:p>
    <w:p w:rsidRPr="00B539AE" w:rsidR="0025002C" w:rsidP="0025002C" w:rsidRDefault="0025002C" w14:paraId="7D29A189" w14:textId="16375105">
      <w:pPr>
        <w:numPr>
          <w:ilvl w:val="0"/>
          <w:numId w:val="15"/>
        </w:numPr>
        <w:spacing w:after="120" w:line="240" w:lineRule="auto"/>
        <w:jc w:val="both"/>
        <w:rPr>
          <w:rFonts w:ascii="Tahoma" w:hAnsi="Tahoma" w:cs="Tahoma"/>
          <w:sz w:val="24"/>
          <w:szCs w:val="24"/>
          <w:lang w:eastAsia="en-GB"/>
        </w:rPr>
      </w:pPr>
      <w:r w:rsidRPr="00D327B7" w:rsidR="0025002C">
        <w:rPr>
          <w:rFonts w:ascii="Tahoma" w:hAnsi="Tahoma" w:cs="Tahoma"/>
          <w:sz w:val="24"/>
          <w:szCs w:val="24"/>
          <w:lang w:eastAsia="en-GB"/>
        </w:rPr>
        <w:t xml:space="preserve">The ‘relevant standards’ referred to below are the </w:t>
      </w:r>
      <w:r w:rsidR="0078736C">
        <w:rPr>
          <w:rFonts w:ascii="Tahoma" w:hAnsi="Tahoma" w:cs="Tahoma"/>
          <w:color w:val="0072CC"/>
          <w:sz w:val="24"/>
          <w:szCs w:val="24"/>
          <w:u w:val="single" w:color="0072CC"/>
          <w:lang w:eastAsia="en-GB"/>
        </w:rPr>
        <w:fldChar w:fldCharType="begin"/>
      </w:r>
      <w:r w:rsidR="0078736C">
        <w:rPr>
          <w:rFonts w:ascii="Tahoma" w:hAnsi="Tahoma" w:cs="Tahoma"/>
          <w:color w:val="0072CC"/>
          <w:sz w:val="24"/>
          <w:szCs w:val="24"/>
          <w:u w:val="single" w:color="0072CC"/>
          <w:lang w:eastAsia="en-GB"/>
        </w:rPr>
        <w:instrText>HYPERLINK "https://assets.publishing.service.gov.uk/media/61b73d6c8fa8f50384489c9a/Teachers__Standards_Dec_2021.pdf"</w:instrText>
      </w:r>
      <w:r w:rsidR="0078736C">
        <w:rPr>
          <w:rFonts w:ascii="Tahoma" w:hAnsi="Tahoma" w:cs="Tahoma"/>
          <w:color w:val="0072CC"/>
          <w:sz w:val="24"/>
          <w:szCs w:val="24"/>
          <w:u w:val="single" w:color="0072CC"/>
          <w:lang w:eastAsia="en-GB"/>
        </w:rPr>
      </w:r>
      <w:r w:rsidR="0078736C">
        <w:rPr>
          <w:rFonts w:ascii="Tahoma" w:hAnsi="Tahoma" w:cs="Tahoma"/>
          <w:color w:val="0072CC"/>
          <w:sz w:val="24"/>
          <w:szCs w:val="24"/>
          <w:u w:val="single" w:color="0072CC"/>
          <w:lang w:eastAsia="en-GB"/>
        </w:rPr>
        <w:fldChar w:fldCharType="separate"/>
      </w:r>
      <w:r w:rsidRPr="0078736C" w:rsidR="0025002C">
        <w:rPr>
          <w:rStyle w:val="Hyperlink"/>
          <w:rFonts w:ascii="Tahoma" w:hAnsi="Tahoma" w:cs="Tahoma"/>
          <w:sz w:val="24"/>
          <w:szCs w:val="24"/>
          <w:lang w:eastAsia="en-GB"/>
        </w:rPr>
        <w:t>Teachers’ Standards.</w:t>
      </w:r>
      <w:r w:rsidR="0078736C">
        <w:rPr>
          <w:rFonts w:ascii="Tahoma" w:hAnsi="Tahoma" w:cs="Tahoma"/>
          <w:color w:val="0072CC"/>
          <w:sz w:val="24"/>
          <w:szCs w:val="24"/>
          <w:u w:val="single" w:color="0072CC"/>
          <w:lang w:eastAsia="en-GB"/>
        </w:rPr>
        <w:fldChar w:fldCharType="end"/>
      </w:r>
    </w:p>
    <w:p w:rsidRPr="00B539AE" w:rsidR="00B539AE" w:rsidP="56D8AB98" w:rsidRDefault="00B539AE" w14:paraId="3F3B9482" w14:textId="5088E785">
      <w:pPr>
        <w:numPr>
          <w:ilvl w:val="0"/>
          <w:numId w:val="15"/>
        </w:numPr>
        <w:spacing w:after="120" w:line="240" w:lineRule="auto"/>
        <w:jc w:val="both"/>
        <w:rPr>
          <w:rFonts w:ascii="Tahoma" w:hAnsi="Tahoma" w:cs="Tahoma"/>
          <w:sz w:val="24"/>
          <w:szCs w:val="24"/>
          <w:lang w:eastAsia="en-GB"/>
        </w:rPr>
      </w:pPr>
      <w:hyperlink r:id="Reb6efeee5ba64976">
        <w:r w:rsidRPr="56D8AB98" w:rsidR="00B539AE">
          <w:rPr>
            <w:rStyle w:val="Hyperlink"/>
            <w:rFonts w:ascii="Tahoma" w:hAnsi="Tahoma" w:cs="Tahoma"/>
            <w:sz w:val="24"/>
            <w:szCs w:val="24"/>
            <w:lang w:eastAsia="en-GB"/>
          </w:rPr>
          <w:t>Teacher Capability Guidance for schools when dealing with serious underperformance</w:t>
        </w:r>
      </w:hyperlink>
      <w:r w:rsidRPr="56D8AB98" w:rsidR="00B539AE">
        <w:rPr>
          <w:rFonts w:ascii="Tahoma" w:hAnsi="Tahoma" w:cs="Tahoma"/>
          <w:color w:val="0072CC"/>
          <w:sz w:val="24"/>
          <w:szCs w:val="24"/>
          <w:u w:val="single"/>
          <w:lang w:eastAsia="en-GB"/>
        </w:rPr>
        <w:t xml:space="preserve"> </w:t>
      </w:r>
      <w:r w:rsidRPr="56D8AB98" w:rsidR="00B539AE">
        <w:rPr>
          <w:rFonts w:ascii="Tahoma" w:hAnsi="Tahoma" w:cs="Tahoma"/>
          <w:sz w:val="24"/>
          <w:szCs w:val="24"/>
          <w:lang w:eastAsia="en-GB"/>
        </w:rPr>
        <w:t>July 2024</w:t>
      </w:r>
    </w:p>
    <w:p w:rsidRPr="00D327B7" w:rsidR="0025002C" w:rsidP="0025002C" w:rsidRDefault="0025002C" w14:paraId="1094DA9B" w14:textId="37C9EF9E">
      <w:pPr>
        <w:numPr>
          <w:ilvl w:val="0"/>
          <w:numId w:val="15"/>
        </w:numPr>
        <w:spacing w:after="120" w:line="240" w:lineRule="auto"/>
        <w:jc w:val="both"/>
        <w:rPr>
          <w:rFonts w:ascii="Tahoma" w:hAnsi="Tahoma" w:cs="Tahoma"/>
          <w:sz w:val="24"/>
          <w:szCs w:val="24"/>
          <w:lang w:eastAsia="en-GB"/>
        </w:rPr>
      </w:pPr>
      <w:r w:rsidRPr="00D327B7" w:rsidR="0025002C">
        <w:rPr>
          <w:rFonts w:ascii="Tahoma" w:hAnsi="Tahoma" w:cs="Tahoma"/>
          <w:sz w:val="24"/>
          <w:szCs w:val="24"/>
          <w:lang w:eastAsia="en-GB"/>
        </w:rPr>
        <w:t>LEAD Teaching School Hub Guidance</w:t>
      </w:r>
      <w:r w:rsidRPr="00C340EA" w:rsidR="0025002C">
        <w:rPr>
          <w:rFonts w:ascii="Tahoma" w:hAnsi="Tahoma" w:cs="Tahoma"/>
          <w:sz w:val="24"/>
          <w:szCs w:val="24"/>
          <w:lang w:eastAsia="en-GB"/>
        </w:rPr>
        <w:t>:</w:t>
      </w:r>
      <w:r w:rsidR="00F216C7">
        <w:rPr>
          <w:rFonts w:ascii="Tahoma" w:hAnsi="Tahoma" w:cs="Tahoma"/>
          <w:sz w:val="24"/>
          <w:szCs w:val="24"/>
          <w:lang w:eastAsia="en-GB"/>
        </w:rPr>
        <w:fldChar w:fldCharType="begin"/>
      </w:r>
      <w:r w:rsidR="00F216C7">
        <w:rPr>
          <w:rFonts w:ascii="Tahoma" w:hAnsi="Tahoma" w:cs="Tahoma"/>
          <w:sz w:val="24"/>
          <w:szCs w:val="24"/>
          <w:lang w:eastAsia="en-GB"/>
        </w:rPr>
        <w:instrText>HYPERLINK "https://drive.google.com/file/d/1BDFXeTrzxWU3fkefFhNDqIHObdu-oo43/view"</w:instrText>
      </w:r>
      <w:r w:rsidR="00F216C7">
        <w:rPr>
          <w:rFonts w:ascii="Tahoma" w:hAnsi="Tahoma" w:cs="Tahoma"/>
          <w:sz w:val="24"/>
          <w:szCs w:val="24"/>
          <w:lang w:eastAsia="en-GB"/>
        </w:rPr>
      </w:r>
      <w:r w:rsidR="00F216C7">
        <w:rPr>
          <w:rFonts w:ascii="Tahoma" w:hAnsi="Tahoma" w:cs="Tahoma"/>
          <w:sz w:val="24"/>
          <w:szCs w:val="24"/>
          <w:lang w:eastAsia="en-GB"/>
        </w:rPr>
        <w:fldChar w:fldCharType="separate"/>
      </w:r>
      <w:r w:rsidRPr="00F216C7" w:rsidR="0025002C">
        <w:rPr>
          <w:rStyle w:val="Hyperlink"/>
          <w:rFonts w:ascii="Tahoma" w:hAnsi="Tahoma" w:cs="Tahoma"/>
          <w:sz w:val="24"/>
          <w:szCs w:val="24"/>
          <w:lang w:eastAsia="en-GB"/>
        </w:rPr>
        <w:t xml:space="preserve"> </w:t>
      </w:r>
      <w:r w:rsidRPr="00F216C7" w:rsidR="009D0A46">
        <w:rPr>
          <w:rStyle w:val="Hyperlink"/>
          <w:rFonts w:ascii="Tahoma" w:hAnsi="Tahoma" w:cs="Tahoma"/>
          <w:sz w:val="24"/>
          <w:szCs w:val="24"/>
          <w:lang w:eastAsia="en-GB"/>
        </w:rPr>
        <w:t>Appropriate Body Handbook</w:t>
      </w:r>
      <w:r w:rsidR="00F216C7">
        <w:rPr>
          <w:rFonts w:ascii="Tahoma" w:hAnsi="Tahoma" w:cs="Tahoma"/>
          <w:sz w:val="24"/>
          <w:szCs w:val="24"/>
          <w:lang w:eastAsia="en-GB"/>
        </w:rPr>
        <w:fldChar w:fldCharType="end"/>
      </w:r>
    </w:p>
    <w:p w:rsidRPr="00D327B7" w:rsidR="0025002C" w:rsidP="56D8AB98" w:rsidRDefault="0025002C" w14:paraId="399318F7" w14:textId="77777777">
      <w:pPr>
        <w:jc w:val="both"/>
        <w:rPr>
          <w:rFonts w:ascii="Tahoma" w:hAnsi="Tahoma" w:cs="Tahoma"/>
          <w:lang w:eastAsia="en-GB"/>
        </w:rPr>
      </w:pPr>
    </w:p>
    <w:p w:rsidR="007A27B8" w:rsidP="56D8AB98" w:rsidRDefault="009C5A40" w14:paraId="1C31E84B" w14:textId="77777777">
      <w:pPr>
        <w:pStyle w:val="Heading1"/>
        <w:jc w:val="both"/>
        <w:rPr>
          <w:rFonts w:ascii="Tahoma" w:hAnsi="Tahoma" w:eastAsia="Arial" w:cs="Tahoma"/>
          <w:color w:val="000000" w:themeColor="text1"/>
          <w:lang w:eastAsia="en-GB"/>
        </w:rPr>
      </w:pPr>
      <w:bookmarkStart w:name="_Toc25836418" w:id="6"/>
      <w:bookmarkStart w:name="_Toc71203492" w:id="7"/>
      <w:bookmarkStart w:name="_Toc102642824" w:id="8"/>
      <w:r w:rsidRPr="56D8AB98" w:rsidR="009C5A40">
        <w:rPr>
          <w:rFonts w:ascii="Tahoma" w:hAnsi="Tahoma" w:eastAsia="Arial" w:cs="Tahoma"/>
          <w:color w:val="000000" w:themeColor="text1" w:themeTint="FF" w:themeShade="FF"/>
          <w:lang w:eastAsia="en-GB"/>
        </w:rPr>
        <w:t xml:space="preserve">3. </w:t>
      </w:r>
      <w:r w:rsidRPr="56D8AB98" w:rsidR="007A27B8">
        <w:rPr>
          <w:rFonts w:ascii="Tahoma" w:hAnsi="Tahoma" w:eastAsia="Arial" w:cs="Tahoma"/>
          <w:color w:val="000000" w:themeColor="text1" w:themeTint="FF" w:themeShade="FF"/>
          <w:lang w:eastAsia="en-GB"/>
        </w:rPr>
        <w:t>Rationale</w:t>
      </w:r>
    </w:p>
    <w:p w:rsidR="007A27B8" w:rsidP="56D8AB98" w:rsidRDefault="007A27B8" w14:paraId="158450C7" w14:textId="77777777">
      <w:pPr>
        <w:pStyle w:val="Heading1"/>
        <w:jc w:val="both"/>
        <w:rPr>
          <w:rFonts w:ascii="Tahoma" w:hAnsi="Tahoma" w:eastAsia="Arial" w:cs="Tahoma"/>
          <w:color w:val="000000" w:themeColor="text1"/>
          <w:lang w:eastAsia="en-GB"/>
        </w:rPr>
      </w:pPr>
    </w:p>
    <w:p w:rsidRPr="00E36B82" w:rsidR="007A27B8" w:rsidP="56D8AB98" w:rsidRDefault="007A27B8" w14:paraId="3825D011" w14:textId="77777777">
      <w:pPr>
        <w:tabs>
          <w:tab w:val="left" w:pos="1134"/>
        </w:tabs>
        <w:spacing w:line="276" w:lineRule="auto"/>
        <w:ind w:left="426" w:right="822"/>
        <w:jc w:val="both"/>
        <w:rPr>
          <w:rFonts w:ascii="Tahoma" w:hAnsi="Tahoma" w:cs="Tahoma"/>
          <w:sz w:val="24"/>
          <w:szCs w:val="24"/>
        </w:rPr>
      </w:pPr>
      <w:r w:rsidRPr="56D8AB98" w:rsidR="007A27B8">
        <w:rPr>
          <w:rFonts w:ascii="Tahoma" w:hAnsi="Tahoma" w:cs="Tahoma"/>
          <w:sz w:val="24"/>
          <w:szCs w:val="24"/>
        </w:rPr>
        <w:t>The first two years of teaching are not only very demanding but also of considerable significance in the professional development of the new teacher. The Initial Teacher Training and Early Career Framework (ITTECF) provides an evidence base which will ensure that all ECTs receive the appropriate professional development by clearly setting out what each ECT should learn about and how to do in their first two years as a qualified teacher.</w:t>
      </w:r>
      <w:r w:rsidRPr="56D8AB98" w:rsidR="007A27B8">
        <w:rPr>
          <w:rFonts w:ascii="Tahoma" w:hAnsi="Tahoma" w:cs="Tahoma"/>
          <w:color w:val="0B0C0C"/>
          <w:sz w:val="24"/>
          <w:szCs w:val="24"/>
          <w:shd w:val="clear" w:color="auto" w:fill="FFFFFF"/>
        </w:rPr>
        <w:t xml:space="preserve"> </w:t>
      </w:r>
      <w:r w:rsidRPr="56D8AB98" w:rsidR="007A27B8">
        <w:rPr>
          <w:rFonts w:ascii="Tahoma" w:hAnsi="Tahoma" w:cs="Tahoma"/>
          <w:sz w:val="24"/>
          <w:szCs w:val="24"/>
        </w:rPr>
        <w:t xml:space="preserve">Through the ITTECF, our ECTs will receive the appropriate support, training and guidance necessary t</w:t>
      </w:r>
      <w:r w:rsidRPr="56D8AB98" w:rsidR="007A27B8">
        <w:rPr>
          <w:rFonts w:ascii="Tahoma" w:hAnsi="Tahoma" w:cs="Tahoma"/>
          <w:sz w:val="24"/>
          <w:szCs w:val="24"/>
        </w:rPr>
        <w:t xml:space="preserve">o develop their skills and knowledge base. </w:t>
      </w:r>
    </w:p>
    <w:p w:rsidRPr="007A27B8" w:rsidR="007A27B8" w:rsidP="56D8AB98" w:rsidRDefault="007A27B8" w14:paraId="1DABE1F0" w14:textId="77777777">
      <w:pPr>
        <w:tabs>
          <w:tab w:val="left" w:pos="1134"/>
        </w:tabs>
        <w:spacing w:line="276" w:lineRule="auto"/>
        <w:ind w:left="426" w:right="822"/>
        <w:jc w:val="both"/>
        <w:rPr>
          <w:rFonts w:ascii="Tahoma" w:hAnsi="Tahoma" w:cs="Tahoma"/>
        </w:rPr>
      </w:pPr>
    </w:p>
    <w:p w:rsidRPr="00E36B82" w:rsidR="007A27B8" w:rsidP="007A27B8" w:rsidRDefault="007A27B8" w14:paraId="66076BC8" w14:textId="77777777">
      <w:pPr>
        <w:tabs>
          <w:tab w:val="left" w:pos="1134"/>
        </w:tabs>
        <w:spacing w:line="276" w:lineRule="auto"/>
        <w:ind w:left="426" w:right="822"/>
        <w:jc w:val="both"/>
        <w:rPr>
          <w:rFonts w:ascii="Tahoma" w:hAnsi="Tahoma" w:cs="Tahoma"/>
          <w:sz w:val="24"/>
          <w:szCs w:val="24"/>
        </w:rPr>
      </w:pPr>
      <w:r w:rsidRPr="56D8AB98" w:rsidR="007A27B8">
        <w:rPr>
          <w:rFonts w:ascii="Tahoma" w:hAnsi="Tahoma" w:cs="Tahoma"/>
          <w:sz w:val="24"/>
          <w:szCs w:val="24"/>
        </w:rPr>
        <w:t>The DfE-accredited materials include high-quality professional development, underpinned by the ITTECF, which will support early career teachers to develop the essential knowledge and skills to set them up for a successful and fulfilling career in teaching.</w:t>
      </w:r>
    </w:p>
    <w:p w:rsidR="007A27B8" w:rsidP="0025002C" w:rsidRDefault="007A27B8" w14:paraId="7F53B1A3" w14:textId="77777777">
      <w:pPr>
        <w:pStyle w:val="Heading1"/>
        <w:jc w:val="both"/>
        <w:rPr>
          <w:rFonts w:ascii="Tahoma" w:hAnsi="Tahoma" w:eastAsia="Arial" w:cs="Tahoma"/>
          <w:color w:val="000000" w:themeColor="text1"/>
          <w:szCs w:val="28"/>
          <w:lang w:eastAsia="en-GB"/>
        </w:rPr>
      </w:pPr>
    </w:p>
    <w:p w:rsidR="00562D01" w:rsidP="00562D01" w:rsidRDefault="00562D01" w14:paraId="7DC93AB8" w14:textId="77777777">
      <w:pPr>
        <w:rPr>
          <w:lang w:eastAsia="en-GB"/>
        </w:rPr>
      </w:pPr>
    </w:p>
    <w:p w:rsidR="00B539AE" w:rsidP="00562D01" w:rsidRDefault="00B539AE" w14:paraId="1D5A5EBA" w14:textId="77777777">
      <w:pPr>
        <w:rPr>
          <w:lang w:eastAsia="en-GB"/>
        </w:rPr>
      </w:pPr>
    </w:p>
    <w:p w:rsidRPr="00562D01" w:rsidR="00B539AE" w:rsidP="00562D01" w:rsidRDefault="00B539AE" w14:paraId="6830A267" w14:textId="77777777">
      <w:pPr>
        <w:rPr>
          <w:lang w:eastAsia="en-GB"/>
        </w:rPr>
      </w:pPr>
    </w:p>
    <w:p w:rsidR="009C5A40" w:rsidP="0025002C" w:rsidRDefault="007A27B8" w14:paraId="73DED6D2" w14:textId="5D744771">
      <w:pPr>
        <w:pStyle w:val="Heading1"/>
        <w:jc w:val="both"/>
        <w:rPr>
          <w:rFonts w:ascii="Tahoma" w:hAnsi="Tahoma" w:eastAsia="Arial" w:cs="Tahoma"/>
          <w:color w:val="000000" w:themeColor="text1"/>
          <w:szCs w:val="28"/>
          <w:lang w:eastAsia="en-GB"/>
        </w:rPr>
      </w:pPr>
      <w:r>
        <w:rPr>
          <w:rFonts w:ascii="Tahoma" w:hAnsi="Tahoma" w:eastAsia="Arial" w:cs="Tahoma"/>
          <w:color w:val="000000" w:themeColor="text1"/>
          <w:szCs w:val="28"/>
          <w:lang w:eastAsia="en-GB"/>
        </w:rPr>
        <w:lastRenderedPageBreak/>
        <w:t xml:space="preserve">4. </w:t>
      </w:r>
      <w:r w:rsidRPr="00D327B7" w:rsidR="0025002C">
        <w:rPr>
          <w:rFonts w:ascii="Tahoma" w:hAnsi="Tahoma" w:eastAsia="Arial" w:cs="Tahoma"/>
          <w:color w:val="000000" w:themeColor="text1"/>
          <w:szCs w:val="28"/>
          <w:lang w:eastAsia="en-GB"/>
        </w:rPr>
        <w:t xml:space="preserve">The Early Career Professional Development Programme </w:t>
      </w:r>
      <w:r w:rsidR="009C5A40">
        <w:rPr>
          <w:rFonts w:ascii="Tahoma" w:hAnsi="Tahoma" w:eastAsia="Arial" w:cs="Tahoma"/>
          <w:color w:val="000000" w:themeColor="text1"/>
          <w:szCs w:val="28"/>
          <w:lang w:eastAsia="en-GB"/>
        </w:rPr>
        <w:t xml:space="preserve"> </w:t>
      </w:r>
    </w:p>
    <w:p w:rsidRPr="00D327B7" w:rsidR="0025002C" w:rsidP="0025002C" w:rsidRDefault="009C5A40" w14:paraId="5B319F75" w14:textId="6DC03957">
      <w:pPr>
        <w:pStyle w:val="Heading1"/>
        <w:jc w:val="both"/>
        <w:rPr>
          <w:rFonts w:ascii="Tahoma" w:hAnsi="Tahoma" w:eastAsia="Arial" w:cs="Tahoma"/>
          <w:color w:val="000000" w:themeColor="text1"/>
          <w:szCs w:val="28"/>
          <w:lang w:eastAsia="en-GB"/>
        </w:rPr>
      </w:pPr>
      <w:r>
        <w:rPr>
          <w:rFonts w:ascii="Tahoma" w:hAnsi="Tahoma" w:eastAsia="Arial" w:cs="Tahoma"/>
          <w:color w:val="000000" w:themeColor="text1"/>
          <w:szCs w:val="28"/>
          <w:lang w:eastAsia="en-GB"/>
        </w:rPr>
        <w:t xml:space="preserve">    </w:t>
      </w:r>
      <w:r w:rsidRPr="00D327B7" w:rsidR="0025002C">
        <w:rPr>
          <w:rFonts w:ascii="Tahoma" w:hAnsi="Tahoma" w:eastAsia="Arial" w:cs="Tahoma"/>
          <w:color w:val="000000" w:themeColor="text1"/>
          <w:szCs w:val="28"/>
          <w:lang w:eastAsia="en-GB"/>
        </w:rPr>
        <w:t xml:space="preserve">(ECPDP) </w:t>
      </w:r>
      <w:bookmarkEnd w:id="6"/>
      <w:bookmarkEnd w:id="7"/>
      <w:bookmarkEnd w:id="8"/>
    </w:p>
    <w:p w:rsidRPr="00327C04" w:rsidR="0025002C" w:rsidP="0025002C" w:rsidRDefault="0025002C" w14:paraId="19BF42A4" w14:textId="77777777">
      <w:pPr>
        <w:jc w:val="both"/>
        <w:rPr>
          <w:rFonts w:ascii="Tahoma" w:hAnsi="Tahoma" w:cs="Tahoma"/>
          <w:sz w:val="24"/>
          <w:szCs w:val="24"/>
          <w:lang w:eastAsia="en-GB"/>
        </w:rPr>
      </w:pPr>
      <w:r w:rsidRPr="00327C04">
        <w:rPr>
          <w:rFonts w:ascii="Tahoma" w:hAnsi="Tahoma" w:cs="Tahoma"/>
          <w:sz w:val="24"/>
          <w:szCs w:val="24"/>
          <w:lang w:eastAsia="en-GB"/>
        </w:rPr>
        <w:t>The ECPDP is underpinned by the Early Career Framework (ECF), enabling ECTs to understand and apply the knowledge and skills set out in the ECF.</w:t>
      </w:r>
    </w:p>
    <w:p w:rsidRPr="00327C04" w:rsidR="0025002C" w:rsidP="0025002C" w:rsidRDefault="0025002C" w14:paraId="596C6013" w14:textId="515C776D">
      <w:pPr>
        <w:pStyle w:val="1bodycopy10pt"/>
        <w:jc w:val="both"/>
        <w:rPr>
          <w:rFonts w:ascii="Tahoma" w:hAnsi="Tahoma" w:cs="Tahoma"/>
          <w:sz w:val="24"/>
        </w:rPr>
      </w:pPr>
      <w:r w:rsidRPr="00327C04">
        <w:rPr>
          <w:rFonts w:ascii="Tahoma" w:hAnsi="Tahoma" w:cs="Tahoma"/>
          <w:sz w:val="24"/>
        </w:rPr>
        <w:t xml:space="preserve">The ECPDP is a 2-year support, ECF-based, induction programme, designed to act as a bridge between initial teacher training and a career in teaching. It combines a structured programme of development, support, and professional dialogue, with monitoring and an assessment of performance against the Teachers’ Standards. The programme supports the ECT and provides them with the necessary training to ensure that they can demonstrate that their performance against the Teachers’ Standards is satisfactory </w:t>
      </w:r>
      <w:r w:rsidRPr="00E65017">
        <w:rPr>
          <w:rFonts w:ascii="Tahoma" w:hAnsi="Tahoma" w:cs="Tahoma"/>
          <w:b/>
          <w:bCs/>
          <w:sz w:val="24"/>
        </w:rPr>
        <w:t xml:space="preserve">by the end of the </w:t>
      </w:r>
      <w:r w:rsidRPr="00E65017" w:rsidR="00C340EA">
        <w:rPr>
          <w:rFonts w:ascii="Tahoma" w:hAnsi="Tahoma" w:cs="Tahoma"/>
          <w:b/>
          <w:bCs/>
          <w:sz w:val="24"/>
        </w:rPr>
        <w:t xml:space="preserve">induction </w:t>
      </w:r>
      <w:r w:rsidRPr="00E65017">
        <w:rPr>
          <w:rFonts w:ascii="Tahoma" w:hAnsi="Tahoma" w:cs="Tahoma"/>
          <w:b/>
          <w:bCs/>
          <w:sz w:val="24"/>
        </w:rPr>
        <w:t>period</w:t>
      </w:r>
      <w:r w:rsidRPr="00E65017">
        <w:rPr>
          <w:rFonts w:ascii="Tahoma" w:hAnsi="Tahoma" w:cs="Tahoma"/>
          <w:sz w:val="24"/>
        </w:rPr>
        <w:t>.</w:t>
      </w:r>
      <w:r w:rsidRPr="00327C04">
        <w:rPr>
          <w:rFonts w:ascii="Tahoma" w:hAnsi="Tahoma" w:cs="Tahoma"/>
          <w:sz w:val="24"/>
        </w:rPr>
        <w:t xml:space="preserve"> This induction should provide a foundation fo</w:t>
      </w:r>
      <w:r w:rsidRPr="00E65017">
        <w:rPr>
          <w:rFonts w:ascii="Tahoma" w:hAnsi="Tahoma" w:cs="Tahoma"/>
          <w:sz w:val="24"/>
        </w:rPr>
        <w:t xml:space="preserve">r </w:t>
      </w:r>
      <w:r w:rsidRPr="00E65017" w:rsidR="00C340EA">
        <w:rPr>
          <w:rFonts w:ascii="Tahoma" w:hAnsi="Tahoma" w:cs="Tahoma"/>
          <w:sz w:val="24"/>
        </w:rPr>
        <w:t>the</w:t>
      </w:r>
      <w:r w:rsidRPr="00327C04" w:rsidR="00C340EA">
        <w:rPr>
          <w:rFonts w:ascii="Tahoma" w:hAnsi="Tahoma" w:cs="Tahoma"/>
          <w:sz w:val="24"/>
        </w:rPr>
        <w:t xml:space="preserve"> </w:t>
      </w:r>
      <w:r w:rsidRPr="00327C04">
        <w:rPr>
          <w:rFonts w:ascii="Tahoma" w:hAnsi="Tahoma" w:cs="Tahoma"/>
          <w:sz w:val="24"/>
        </w:rPr>
        <w:t>ECT and equip them with the tools to be</w:t>
      </w:r>
      <w:r w:rsidRPr="00327C04" w:rsidR="00C340EA">
        <w:rPr>
          <w:rFonts w:ascii="Tahoma" w:hAnsi="Tahoma" w:cs="Tahoma"/>
          <w:sz w:val="24"/>
        </w:rPr>
        <w:t xml:space="preserve"> an</w:t>
      </w:r>
      <w:r w:rsidRPr="00327C04">
        <w:rPr>
          <w:rFonts w:ascii="Tahoma" w:hAnsi="Tahoma" w:cs="Tahoma"/>
          <w:sz w:val="24"/>
        </w:rPr>
        <w:t xml:space="preserve"> </w:t>
      </w:r>
      <w:r w:rsidRPr="00327C04" w:rsidR="00C340EA">
        <w:rPr>
          <w:rFonts w:ascii="Tahoma" w:hAnsi="Tahoma" w:cs="Tahoma"/>
          <w:sz w:val="24"/>
        </w:rPr>
        <w:t>effective</w:t>
      </w:r>
      <w:r w:rsidRPr="00327C04">
        <w:rPr>
          <w:rFonts w:ascii="Tahoma" w:hAnsi="Tahoma" w:cs="Tahoma"/>
          <w:sz w:val="24"/>
        </w:rPr>
        <w:t xml:space="preserve"> and successful teacher. </w:t>
      </w:r>
    </w:p>
    <w:p w:rsidRPr="00327C04" w:rsidR="0025002C" w:rsidP="0025002C" w:rsidRDefault="0025002C" w14:paraId="2DAE9238" w14:textId="77777777">
      <w:pPr>
        <w:pStyle w:val="1bodycopy10pt"/>
        <w:jc w:val="both"/>
        <w:rPr>
          <w:rFonts w:ascii="Tahoma" w:hAnsi="Tahoma" w:eastAsia="Times New Roman" w:cs="Tahoma"/>
          <w:sz w:val="24"/>
          <w:lang w:val="en-GB" w:eastAsia="en-GB"/>
        </w:rPr>
      </w:pPr>
      <w:r w:rsidRPr="00327C04">
        <w:rPr>
          <w:rFonts w:ascii="Tahoma" w:hAnsi="Tahoma" w:cs="Tahoma"/>
          <w:sz w:val="24"/>
        </w:rPr>
        <w:t xml:space="preserve">The ECPDP for JSTC is being delivered by the Lead Provider, the </w:t>
      </w:r>
      <w:r w:rsidRPr="003C033E">
        <w:rPr>
          <w:rFonts w:ascii="Tahoma" w:hAnsi="Tahoma" w:cs="Tahoma"/>
          <w:b/>
          <w:bCs/>
          <w:sz w:val="24"/>
        </w:rPr>
        <w:t>Education</w:t>
      </w:r>
      <w:r w:rsidRPr="00327C04">
        <w:rPr>
          <w:rFonts w:ascii="Tahoma" w:hAnsi="Tahoma" w:cs="Tahoma"/>
          <w:sz w:val="24"/>
        </w:rPr>
        <w:t xml:space="preserve"> </w:t>
      </w:r>
      <w:r w:rsidRPr="003C033E">
        <w:rPr>
          <w:rFonts w:ascii="Tahoma" w:hAnsi="Tahoma" w:cs="Tahoma"/>
          <w:b/>
          <w:bCs/>
          <w:sz w:val="24"/>
        </w:rPr>
        <w:t>Development Trust (EDT)</w:t>
      </w:r>
      <w:r w:rsidRPr="003C033E">
        <w:rPr>
          <w:rFonts w:ascii="Tahoma" w:hAnsi="Tahoma" w:cs="Tahoma"/>
          <w:sz w:val="24"/>
        </w:rPr>
        <w:t>,</w:t>
      </w:r>
      <w:r w:rsidRPr="00327C04">
        <w:rPr>
          <w:rFonts w:ascii="Tahoma" w:hAnsi="Tahoma" w:cs="Tahoma"/>
          <w:sz w:val="24"/>
        </w:rPr>
        <w:t xml:space="preserve"> supported and coordinated by our Appropriate Body (and delivery partner), </w:t>
      </w:r>
      <w:r w:rsidRPr="003C033E">
        <w:rPr>
          <w:rFonts w:ascii="Tahoma" w:hAnsi="Tahoma" w:cs="Tahoma"/>
          <w:b/>
          <w:bCs/>
          <w:sz w:val="24"/>
        </w:rPr>
        <w:t>L.E.A.D. Teaching School Hub (LEADTSH)</w:t>
      </w:r>
      <w:r w:rsidRPr="00327C04">
        <w:rPr>
          <w:rFonts w:ascii="Tahoma" w:hAnsi="Tahoma" w:cs="Tahoma"/>
          <w:sz w:val="24"/>
        </w:rPr>
        <w:t>, whose role is the quality assurance in the ECT induction, including ensuring the ECT’s receive their statutory entitlements and that support, assessment and guidance procedures in place are fair and appropriate.</w:t>
      </w:r>
    </w:p>
    <w:p w:rsidRPr="00327C04" w:rsidR="0025002C" w:rsidP="0025002C" w:rsidRDefault="0025002C" w14:paraId="1D2C359A" w14:textId="77777777">
      <w:pPr>
        <w:jc w:val="both"/>
        <w:rPr>
          <w:rFonts w:ascii="Tahoma" w:hAnsi="Tahoma" w:cs="Tahoma"/>
          <w:sz w:val="24"/>
          <w:szCs w:val="24"/>
          <w:lang w:eastAsia="en-GB"/>
        </w:rPr>
      </w:pPr>
      <w:r w:rsidRPr="00327C04">
        <w:rPr>
          <w:rFonts w:ascii="Tahoma" w:hAnsi="Tahoma" w:cs="Tahoma"/>
          <w:sz w:val="24"/>
          <w:szCs w:val="24"/>
          <w:lang w:eastAsia="en-GB"/>
        </w:rPr>
        <w:t>For a full-time ECT, the induction period will typically last for 2 academic years. Part-time ECTs will serve a full-time equivalent. Up to one term of continuous employment may count towards completion of the induction period.</w:t>
      </w:r>
    </w:p>
    <w:p w:rsidR="001F1786" w:rsidP="0025002C" w:rsidRDefault="0025002C" w14:paraId="0B8629BE" w14:textId="135D0289">
      <w:pPr>
        <w:jc w:val="both"/>
        <w:rPr>
          <w:rFonts w:ascii="Tahoma" w:hAnsi="Tahoma" w:cs="Tahoma"/>
          <w:sz w:val="24"/>
          <w:szCs w:val="24"/>
          <w:lang w:eastAsia="en-GB"/>
        </w:rPr>
      </w:pPr>
      <w:r w:rsidRPr="44C15D41" w:rsidR="0025002C">
        <w:rPr>
          <w:rFonts w:ascii="Tahoma" w:hAnsi="Tahoma" w:cs="Tahoma"/>
          <w:sz w:val="24"/>
          <w:szCs w:val="24"/>
          <w:lang w:eastAsia="en-GB"/>
        </w:rPr>
        <w:t>The ECPDP is qua</w:t>
      </w:r>
      <w:r w:rsidRPr="44C15D41" w:rsidR="0025002C">
        <w:rPr>
          <w:rFonts w:ascii="Tahoma" w:hAnsi="Tahoma" w:cs="Tahoma"/>
          <w:sz w:val="24"/>
          <w:szCs w:val="24"/>
          <w:lang w:eastAsia="en-GB"/>
        </w:rPr>
        <w:t>lity assured by LEADTSH, our ‘Appropriate Body’.</w:t>
      </w:r>
    </w:p>
    <w:p w:rsidRPr="00327C04" w:rsidR="00327C04" w:rsidP="0025002C" w:rsidRDefault="00327C04" w14:paraId="7B1C7506" w14:textId="77777777">
      <w:pPr>
        <w:jc w:val="both"/>
        <w:rPr>
          <w:rFonts w:ascii="Tahoma" w:hAnsi="Tahoma" w:cs="Tahoma"/>
          <w:sz w:val="24"/>
          <w:szCs w:val="24"/>
          <w:lang w:eastAsia="en-GB"/>
        </w:rPr>
      </w:pPr>
    </w:p>
    <w:p w:rsidRPr="007A27B8" w:rsidR="00C340EA" w:rsidP="007A27B8" w:rsidRDefault="00C340EA" w14:paraId="3D049608" w14:textId="68E979AA">
      <w:pPr>
        <w:pStyle w:val="ListParagraph"/>
        <w:numPr>
          <w:ilvl w:val="0"/>
          <w:numId w:val="40"/>
        </w:numPr>
        <w:jc w:val="both"/>
        <w:rPr>
          <w:rFonts w:ascii="Tahoma" w:hAnsi="Tahoma" w:cs="Tahoma"/>
          <w:b w:val="1"/>
          <w:bCs w:val="1"/>
          <w:sz w:val="28"/>
          <w:szCs w:val="28"/>
          <w:lang w:eastAsia="en-GB"/>
        </w:rPr>
      </w:pPr>
      <w:r w:rsidRPr="44C15D41" w:rsidR="00C340EA">
        <w:rPr>
          <w:rFonts w:ascii="Tahoma" w:hAnsi="Tahoma" w:cs="Tahoma"/>
          <w:b w:val="1"/>
          <w:bCs w:val="1"/>
          <w:sz w:val="28"/>
          <w:szCs w:val="28"/>
          <w:lang w:eastAsia="en-GB"/>
        </w:rPr>
        <w:t xml:space="preserve">Our </w:t>
      </w:r>
      <w:r w:rsidRPr="44C15D41" w:rsidR="00562D01">
        <w:rPr>
          <w:rFonts w:ascii="Tahoma" w:hAnsi="Tahoma" w:cs="Tahoma"/>
          <w:b w:val="1"/>
          <w:bCs w:val="1"/>
          <w:sz w:val="28"/>
          <w:szCs w:val="28"/>
          <w:lang w:eastAsia="en-GB"/>
        </w:rPr>
        <w:t>C</w:t>
      </w:r>
      <w:r w:rsidRPr="44C15D41" w:rsidR="00C340EA">
        <w:rPr>
          <w:rFonts w:ascii="Tahoma" w:hAnsi="Tahoma" w:cs="Tahoma"/>
          <w:b w:val="1"/>
          <w:bCs w:val="1"/>
          <w:sz w:val="28"/>
          <w:szCs w:val="28"/>
          <w:lang w:eastAsia="en-GB"/>
        </w:rPr>
        <w:t xml:space="preserve">ommitment to </w:t>
      </w:r>
      <w:r w:rsidRPr="44C15D41" w:rsidR="00562D01">
        <w:rPr>
          <w:rFonts w:ascii="Tahoma" w:hAnsi="Tahoma" w:cs="Tahoma"/>
          <w:b w:val="1"/>
          <w:bCs w:val="1"/>
          <w:sz w:val="28"/>
          <w:szCs w:val="28"/>
          <w:lang w:eastAsia="en-GB"/>
        </w:rPr>
        <w:t>I</w:t>
      </w:r>
      <w:r w:rsidRPr="44C15D41" w:rsidR="00C340EA">
        <w:rPr>
          <w:rFonts w:ascii="Tahoma" w:hAnsi="Tahoma" w:cs="Tahoma"/>
          <w:b w:val="1"/>
          <w:bCs w:val="1"/>
          <w:sz w:val="28"/>
          <w:szCs w:val="28"/>
          <w:lang w:eastAsia="en-GB"/>
        </w:rPr>
        <w:t>nduction</w:t>
      </w:r>
      <w:r w:rsidRPr="44C15D41" w:rsidR="00B57750">
        <w:rPr>
          <w:rFonts w:ascii="Tahoma" w:hAnsi="Tahoma" w:cs="Tahoma"/>
          <w:b w:val="1"/>
          <w:bCs w:val="1"/>
          <w:sz w:val="28"/>
          <w:szCs w:val="28"/>
          <w:lang w:eastAsia="en-GB"/>
        </w:rPr>
        <w:t>: Entitlement</w:t>
      </w:r>
    </w:p>
    <w:p w:rsidRPr="00562D01" w:rsidR="0025002C" w:rsidP="44C15D41" w:rsidRDefault="0025002C" w14:paraId="013EAA3C" w14:textId="76E76ABC">
      <w:pPr>
        <w:jc w:val="both"/>
        <w:rPr>
          <w:rFonts w:ascii="Tahoma" w:hAnsi="Tahoma" w:cs="Tahoma"/>
          <w:sz w:val="24"/>
          <w:szCs w:val="24"/>
          <w:lang w:eastAsia="en-GB"/>
        </w:rPr>
      </w:pPr>
      <w:r w:rsidRPr="44C15D41" w:rsidR="0025002C">
        <w:rPr>
          <w:rFonts w:ascii="Tahoma" w:hAnsi="Tahoma" w:cs="Tahoma"/>
          <w:sz w:val="24"/>
          <w:szCs w:val="24"/>
          <w:lang w:eastAsia="en-GB"/>
        </w:rPr>
        <w:t>Each ECT will</w:t>
      </w:r>
      <w:r w:rsidRPr="44C15D41" w:rsidR="003C7512">
        <w:rPr>
          <w:rFonts w:ascii="Tahoma" w:hAnsi="Tahoma" w:cs="Tahoma"/>
          <w:sz w:val="24"/>
          <w:szCs w:val="24"/>
          <w:lang w:eastAsia="en-GB"/>
        </w:rPr>
        <w:t xml:space="preserve"> </w:t>
      </w:r>
      <w:r w:rsidRPr="44C15D41" w:rsidR="003C7512">
        <w:rPr>
          <w:rFonts w:ascii="Tahoma" w:hAnsi="Tahoma" w:cs="Tahoma"/>
          <w:sz w:val="24"/>
          <w:szCs w:val="24"/>
          <w:lang w:eastAsia="en-GB"/>
        </w:rPr>
        <w:t>be entitled to</w:t>
      </w:r>
      <w:r w:rsidRPr="44C15D41" w:rsidR="0025002C">
        <w:rPr>
          <w:rFonts w:ascii="Tahoma" w:hAnsi="Tahoma" w:cs="Tahoma"/>
          <w:sz w:val="24"/>
          <w:szCs w:val="24"/>
          <w:lang w:eastAsia="en-GB"/>
        </w:rPr>
        <w:t>:</w:t>
      </w:r>
    </w:p>
    <w:p w:rsidRPr="00513C42" w:rsidR="00513C42" w:rsidP="44C15D41" w:rsidRDefault="00513C42" w14:paraId="44A955F8" w14:textId="2F53D2BA">
      <w:pPr>
        <w:numPr>
          <w:ilvl w:val="0"/>
          <w:numId w:val="17"/>
        </w:numPr>
        <w:spacing w:after="120" w:line="240" w:lineRule="auto"/>
        <w:jc w:val="both"/>
        <w:rPr>
          <w:rFonts w:ascii="Tahoma" w:hAnsi="Tahoma" w:eastAsia="Times New Roman" w:cs="Tahoma"/>
          <w:sz w:val="24"/>
          <w:szCs w:val="24"/>
          <w:lang w:eastAsia="en-GB"/>
        </w:rPr>
      </w:pPr>
      <w:r w:rsidRPr="44C15D41" w:rsidR="00513C42">
        <w:rPr>
          <w:rFonts w:ascii="Tahoma" w:hAnsi="Tahoma" w:cs="Tahoma"/>
          <w:sz w:val="24"/>
          <w:szCs w:val="24"/>
          <w:lang w:eastAsia="en-GB"/>
        </w:rPr>
        <w:t>Enrolment onto the ITTECF two-year programme with LEAD Teaching School Hub. This will provide rigorous training for both ECT and their mentors. All training content is aligned to the ITTECF.</w:t>
      </w:r>
    </w:p>
    <w:p w:rsidRPr="00C340EA" w:rsidR="0025002C" w:rsidP="0025002C" w:rsidRDefault="00327C04" w14:paraId="5C15828E" w14:textId="4DF82B7E">
      <w:pPr>
        <w:numPr>
          <w:ilvl w:val="0"/>
          <w:numId w:val="17"/>
        </w:numPr>
        <w:spacing w:after="120" w:line="240" w:lineRule="auto"/>
        <w:jc w:val="both"/>
        <w:rPr>
          <w:rFonts w:ascii="Tahoma" w:hAnsi="Tahoma" w:eastAsia="Times New Roman" w:cs="Tahoma"/>
          <w:sz w:val="24"/>
          <w:szCs w:val="24"/>
          <w:lang w:eastAsia="en-GB"/>
        </w:rPr>
      </w:pPr>
      <w:r w:rsidRPr="44C15D41" w:rsidR="00327C04">
        <w:rPr>
          <w:rFonts w:ascii="Tahoma" w:hAnsi="Tahoma" w:cs="Tahoma"/>
          <w:sz w:val="24"/>
          <w:szCs w:val="24"/>
          <w:lang w:eastAsia="en-GB"/>
        </w:rPr>
        <w:t>b</w:t>
      </w:r>
      <w:r w:rsidRPr="44C15D41" w:rsidR="0025002C">
        <w:rPr>
          <w:rFonts w:ascii="Tahoma" w:hAnsi="Tahoma" w:cs="Tahoma"/>
          <w:sz w:val="24"/>
          <w:szCs w:val="24"/>
          <w:lang w:eastAsia="en-GB"/>
        </w:rPr>
        <w:t xml:space="preserve">e provided with the necessary employment tasks, </w:t>
      </w:r>
      <w:r w:rsidRPr="44C15D41" w:rsidR="00A858F0">
        <w:rPr>
          <w:rFonts w:ascii="Tahoma" w:hAnsi="Tahoma" w:cs="Tahoma"/>
          <w:sz w:val="24"/>
          <w:szCs w:val="24"/>
          <w:lang w:eastAsia="en-GB"/>
        </w:rPr>
        <w:t>experience,</w:t>
      </w:r>
      <w:r w:rsidRPr="44C15D41" w:rsidR="0025002C">
        <w:rPr>
          <w:rFonts w:ascii="Tahoma" w:hAnsi="Tahoma" w:cs="Tahoma"/>
          <w:sz w:val="24"/>
          <w:szCs w:val="24"/>
          <w:lang w:eastAsia="en-GB"/>
        </w:rPr>
        <w:t xml:space="preserve"> and support to enable them to demonstrate satisfactory performance against the relevant standards throughout, and by the end of, the induction period</w:t>
      </w:r>
    </w:p>
    <w:p w:rsidRPr="00513C42" w:rsidR="0025002C" w:rsidP="44C15D41" w:rsidRDefault="0025002C" w14:paraId="403E7BB8" w14:textId="3EB26495">
      <w:pPr>
        <w:numPr>
          <w:ilvl w:val="0"/>
          <w:numId w:val="17"/>
        </w:numPr>
        <w:spacing w:after="120" w:line="240" w:lineRule="auto"/>
        <w:jc w:val="both"/>
        <w:rPr>
          <w:rFonts w:ascii="Tahoma" w:hAnsi="Tahoma" w:eastAsia="Times New Roman" w:cs="Tahoma"/>
          <w:sz w:val="24"/>
          <w:szCs w:val="24"/>
          <w:lang w:eastAsia="en-GB"/>
        </w:rPr>
      </w:pPr>
      <w:r w:rsidRPr="44C15D41" w:rsidR="0025002C">
        <w:rPr>
          <w:rFonts w:ascii="Tahoma" w:hAnsi="Tahoma" w:cs="Tahoma"/>
          <w:sz w:val="24"/>
          <w:szCs w:val="24"/>
          <w:lang w:eastAsia="en-GB"/>
        </w:rPr>
        <w:t>an appointed induction tutor, who will have qualified teacher status (QTS)</w:t>
      </w:r>
      <w:r w:rsidRPr="44C15D41" w:rsidR="00513C42">
        <w:rPr>
          <w:rFonts w:ascii="Tahoma" w:hAnsi="Tahoma" w:cs="Tahoma"/>
          <w:sz w:val="24"/>
          <w:szCs w:val="24"/>
          <w:lang w:eastAsia="en-GB"/>
        </w:rPr>
        <w:t xml:space="preserve"> </w:t>
      </w:r>
      <w:r w:rsidRPr="44C15D41" w:rsidR="00513C42">
        <w:rPr>
          <w:rFonts w:ascii="Tahoma" w:hAnsi="Tahoma" w:cs="Tahoma"/>
          <w:sz w:val="24"/>
          <w:szCs w:val="24"/>
          <w:lang w:eastAsia="en-GB"/>
        </w:rPr>
        <w:t>and the required skills, knowledge and experience</w:t>
      </w:r>
    </w:p>
    <w:p w:rsidRPr="00513C42" w:rsidR="0025002C" w:rsidP="44C15D41" w:rsidRDefault="0025002C" w14:paraId="381D29FF" w14:textId="65D2C14A">
      <w:pPr>
        <w:numPr>
          <w:ilvl w:val="0"/>
          <w:numId w:val="17"/>
        </w:numPr>
        <w:spacing w:after="120" w:line="240" w:lineRule="auto"/>
        <w:jc w:val="both"/>
        <w:rPr>
          <w:rFonts w:ascii="Tahoma" w:hAnsi="Tahoma" w:eastAsia="Times New Roman" w:cs="Tahoma"/>
          <w:sz w:val="24"/>
          <w:szCs w:val="24"/>
          <w:lang w:eastAsia="en-GB"/>
        </w:rPr>
      </w:pPr>
      <w:r w:rsidRPr="44C15D41" w:rsidR="0025002C">
        <w:rPr>
          <w:rFonts w:ascii="Tahoma" w:hAnsi="Tahoma" w:cs="Tahoma"/>
          <w:sz w:val="24"/>
          <w:szCs w:val="24"/>
          <w:lang w:eastAsia="en-GB"/>
        </w:rPr>
        <w:t>an appointed induction mentor, who will have QTS</w:t>
      </w:r>
      <w:r w:rsidRPr="44C15D41" w:rsidR="00513C42">
        <w:rPr>
          <w:rFonts w:ascii="Tahoma" w:hAnsi="Tahoma" w:cs="Tahoma"/>
          <w:sz w:val="24"/>
          <w:szCs w:val="24"/>
          <w:lang w:eastAsia="en-GB"/>
        </w:rPr>
        <w:t xml:space="preserve"> </w:t>
      </w:r>
      <w:r w:rsidRPr="44C15D41" w:rsidR="00513C42">
        <w:rPr>
          <w:rFonts w:ascii="Tahoma" w:hAnsi="Tahoma" w:cs="Tahoma"/>
          <w:sz w:val="24"/>
          <w:szCs w:val="24"/>
          <w:lang w:eastAsia="en-GB"/>
        </w:rPr>
        <w:t>and the required skills, knowledge and experience</w:t>
      </w:r>
    </w:p>
    <w:p w:rsidRPr="00C340EA" w:rsidR="0025002C" w:rsidP="0025002C" w:rsidRDefault="0025002C" w14:paraId="51E0E18B" w14:textId="6930D8BF">
      <w:pPr>
        <w:numPr>
          <w:ilvl w:val="0"/>
          <w:numId w:val="17"/>
        </w:numPr>
        <w:spacing w:after="120" w:line="240" w:lineRule="auto"/>
        <w:jc w:val="both"/>
        <w:rPr>
          <w:rFonts w:ascii="Tahoma" w:hAnsi="Tahoma" w:eastAsia="Times New Roman" w:cs="Tahoma"/>
          <w:sz w:val="24"/>
          <w:szCs w:val="24"/>
          <w:lang w:eastAsia="en-GB"/>
        </w:rPr>
      </w:pPr>
      <w:r w:rsidRPr="316D3E0C" w:rsidR="0025002C">
        <w:rPr>
          <w:rFonts w:ascii="Tahoma" w:hAnsi="Tahoma" w:cs="Tahoma"/>
          <w:sz w:val="24"/>
          <w:szCs w:val="24"/>
          <w:lang w:eastAsia="en-GB"/>
        </w:rPr>
        <w:t>a reduced timetable to allow them to undertake activities in their induction programme; in their first year, this will be no more than 90% of the timetable of our existing teachers on the main pay range</w:t>
      </w:r>
      <w:r w:rsidRPr="316D3E0C" w:rsidR="00513C42">
        <w:rPr>
          <w:rFonts w:ascii="Tahoma" w:hAnsi="Tahoma" w:cs="Tahoma"/>
          <w:sz w:val="24"/>
          <w:szCs w:val="24"/>
          <w:lang w:eastAsia="en-GB"/>
        </w:rPr>
        <w:t xml:space="preserve"> </w:t>
      </w:r>
      <w:r w:rsidRPr="316D3E0C" w:rsidR="00513C42">
        <w:rPr>
          <w:rFonts w:ascii="Tahoma" w:hAnsi="Tahoma" w:cs="Tahoma"/>
          <w:sz w:val="24"/>
          <w:szCs w:val="24"/>
          <w:lang w:eastAsia="en-GB"/>
        </w:rPr>
        <w:t>(a reduction of 10%)</w:t>
      </w:r>
      <w:r w:rsidRPr="316D3E0C" w:rsidR="0025002C">
        <w:rPr>
          <w:rFonts w:ascii="Tahoma" w:hAnsi="Tahoma" w:cs="Tahoma"/>
          <w:sz w:val="24"/>
          <w:szCs w:val="24"/>
          <w:lang w:eastAsia="en-GB"/>
        </w:rPr>
        <w:t>,</w:t>
      </w:r>
      <w:r w:rsidRPr="316D3E0C" w:rsidR="0025002C">
        <w:rPr>
          <w:rFonts w:ascii="Tahoma" w:hAnsi="Tahoma" w:cs="Tahoma"/>
          <w:sz w:val="24"/>
          <w:szCs w:val="24"/>
          <w:lang w:eastAsia="en-GB"/>
        </w:rPr>
        <w:t xml:space="preserve"> and in their second year, this will be no more than 95% of the timetable of our existing teachers on the main pay range</w:t>
      </w:r>
      <w:r w:rsidRPr="316D3E0C" w:rsidR="00513C42">
        <w:rPr>
          <w:rFonts w:ascii="Tahoma" w:hAnsi="Tahoma" w:cs="Tahoma"/>
          <w:sz w:val="24"/>
          <w:szCs w:val="24"/>
          <w:lang w:eastAsia="en-GB"/>
        </w:rPr>
        <w:t xml:space="preserve"> </w:t>
      </w:r>
      <w:r w:rsidRPr="316D3E0C" w:rsidR="00513C42">
        <w:rPr>
          <w:rFonts w:ascii="Tahoma" w:hAnsi="Tahoma" w:cs="Tahoma"/>
          <w:sz w:val="24"/>
          <w:szCs w:val="24"/>
          <w:lang w:eastAsia="en-GB"/>
        </w:rPr>
        <w:t>(a reduction of 5%)</w:t>
      </w:r>
      <w:r w:rsidRPr="316D3E0C" w:rsidR="0025002C">
        <w:rPr>
          <w:rFonts w:ascii="Tahoma" w:hAnsi="Tahoma" w:cs="Tahoma"/>
          <w:sz w:val="24"/>
          <w:szCs w:val="24"/>
          <w:lang w:eastAsia="en-GB"/>
        </w:rPr>
        <w:t>.</w:t>
      </w:r>
    </w:p>
    <w:p w:rsidRPr="00513C42" w:rsidR="003C7512" w:rsidP="316D3E0C" w:rsidRDefault="003C7512" w14:paraId="242AE58F" w14:textId="0337F9C5">
      <w:pPr>
        <w:pStyle w:val="ListParagraph"/>
        <w:widowControl w:val="0"/>
        <w:numPr>
          <w:ilvl w:val="0"/>
          <w:numId w:val="17"/>
        </w:numPr>
        <w:tabs>
          <w:tab w:val="left" w:pos="851"/>
          <w:tab w:val="left" w:pos="838"/>
        </w:tabs>
        <w:autoSpaceDE w:val="0"/>
        <w:autoSpaceDN w:val="0"/>
        <w:spacing w:before="6" w:after="0" w:line="276" w:lineRule="auto"/>
        <w:ind w:right="822"/>
        <w:contextualSpacing w:val="0"/>
        <w:rPr>
          <w:rFonts w:ascii="Arial" w:hAnsi="Arial" w:cs="Arial"/>
          <w:sz w:val="24"/>
          <w:szCs w:val="24"/>
        </w:rPr>
      </w:pPr>
      <w:r w:rsidRPr="316D3E0C" w:rsidR="003C7512">
        <w:rPr>
          <w:rFonts w:ascii="Arial" w:hAnsi="Arial" w:cs="Arial"/>
          <w:sz w:val="24"/>
          <w:szCs w:val="24"/>
        </w:rPr>
        <w:lastRenderedPageBreak/>
        <w:t xml:space="preserve">weekly mentor meetings in year 1 </w:t>
      </w:r>
      <w:r w:rsidRPr="316D3E0C" w:rsidR="00513C42">
        <w:rPr>
          <w:rFonts w:ascii="Arial" w:hAnsi="Arial" w:cs="Arial"/>
          <w:sz w:val="24"/>
          <w:szCs w:val="24"/>
        </w:rPr>
        <w:t xml:space="preserve">(FTE) </w:t>
      </w:r>
      <w:r w:rsidRPr="316D3E0C" w:rsidR="003C7512">
        <w:rPr>
          <w:rFonts w:ascii="Arial" w:hAnsi="Arial" w:cs="Arial"/>
          <w:sz w:val="24"/>
          <w:szCs w:val="24"/>
        </w:rPr>
        <w:t>and 20 hours of mentoring</w:t>
      </w:r>
      <w:r w:rsidRPr="316D3E0C" w:rsidR="00513C42">
        <w:rPr>
          <w:rFonts w:ascii="Arial" w:hAnsi="Arial" w:cs="Arial"/>
          <w:sz w:val="24"/>
          <w:szCs w:val="24"/>
        </w:rPr>
        <w:t xml:space="preserve">  </w:t>
      </w:r>
      <w:r w:rsidRPr="316D3E0C" w:rsidR="003C7512">
        <w:rPr>
          <w:rFonts w:ascii="Arial" w:hAnsi="Arial" w:cs="Arial"/>
          <w:sz w:val="24"/>
          <w:szCs w:val="24"/>
        </w:rPr>
        <w:t>(fortnightly) in year</w:t>
      </w:r>
      <w:r w:rsidRPr="316D3E0C" w:rsidR="003C7512">
        <w:rPr>
          <w:rFonts w:ascii="Arial" w:hAnsi="Arial" w:cs="Arial"/>
          <w:spacing w:val="-5"/>
          <w:sz w:val="24"/>
          <w:szCs w:val="24"/>
        </w:rPr>
        <w:t xml:space="preserve"> </w:t>
      </w:r>
      <w:r w:rsidRPr="316D3E0C" w:rsidR="003C7512">
        <w:rPr>
          <w:rFonts w:ascii="Arial" w:hAnsi="Arial" w:cs="Arial"/>
          <w:sz w:val="24"/>
          <w:szCs w:val="24"/>
        </w:rPr>
        <w:t xml:space="preserve">2; ECT and mentor sessions are expected to be timetabled during teaching hours. In exceptional circumstances however where flexibility </w:t>
      </w:r>
      <w:r w:rsidRPr="316D3E0C" w:rsidR="00513C42">
        <w:rPr>
          <w:rFonts w:ascii="Arial" w:hAnsi="Arial" w:cs="Arial"/>
          <w:sz w:val="24"/>
          <w:szCs w:val="24"/>
        </w:rPr>
        <w:t xml:space="preserve">is needed </w:t>
      </w:r>
      <w:r w:rsidRPr="316D3E0C" w:rsidR="003C7512">
        <w:rPr>
          <w:rFonts w:ascii="Arial" w:hAnsi="Arial" w:cs="Arial"/>
          <w:sz w:val="24"/>
          <w:szCs w:val="24"/>
        </w:rPr>
        <w:t>due to timetabling constraints, mentoring may take place outside of teaching hours but should always be scheduled within contracted time.</w:t>
      </w:r>
    </w:p>
    <w:p w:rsidRPr="00F216C7" w:rsidR="00F216C7" w:rsidP="0025002C" w:rsidRDefault="00F216C7" w14:paraId="5CF55782" w14:textId="6F0B6B93">
      <w:pPr>
        <w:numPr>
          <w:ilvl w:val="0"/>
          <w:numId w:val="17"/>
        </w:numPr>
        <w:spacing w:after="120" w:line="240" w:lineRule="auto"/>
        <w:jc w:val="both"/>
        <w:rPr>
          <w:rFonts w:ascii="Tahoma" w:hAnsi="Tahoma" w:eastAsia="Times New Roman" w:cs="Tahoma"/>
          <w:sz w:val="24"/>
          <w:szCs w:val="24"/>
          <w:lang w:eastAsia="en-GB"/>
        </w:rPr>
      </w:pPr>
      <w:r w:rsidRPr="316D3E0C" w:rsidR="00F216C7">
        <w:rPr>
          <w:rFonts w:ascii="Arial" w:hAnsi="Arial" w:cs="Arial"/>
          <w:sz w:val="24"/>
          <w:szCs w:val="24"/>
        </w:rPr>
        <w:t>observe experienced colleagues</w:t>
      </w:r>
      <w:r w:rsidRPr="316D3E0C" w:rsidR="00F216C7">
        <w:rPr>
          <w:rFonts w:ascii="Arial" w:hAnsi="Arial" w:cs="Arial"/>
          <w:spacing w:val="-1"/>
          <w:sz w:val="24"/>
          <w:szCs w:val="24"/>
        </w:rPr>
        <w:t xml:space="preserve"> </w:t>
      </w:r>
      <w:r w:rsidRPr="316D3E0C" w:rsidR="00F216C7">
        <w:rPr>
          <w:rFonts w:ascii="Arial" w:hAnsi="Arial" w:cs="Arial"/>
          <w:sz w:val="24"/>
          <w:szCs w:val="24"/>
        </w:rPr>
        <w:t>teaching</w:t>
      </w:r>
      <w:r w:rsidR="00F216C7">
        <w:rPr>
          <w:rFonts w:ascii="Tahoma" w:hAnsi="Tahoma" w:cs="Tahoma"/>
          <w:sz w:val="24"/>
          <w:szCs w:val="24"/>
          <w:lang w:eastAsia="en-GB"/>
        </w:rPr>
        <w:t xml:space="preserve"> </w:t>
      </w:r>
    </w:p>
    <w:p w:rsidRPr="00C340EA" w:rsidR="0025002C" w:rsidP="0025002C" w:rsidRDefault="00327C04" w14:paraId="3B397D65" w14:textId="7C301DD4">
      <w:pPr>
        <w:numPr>
          <w:ilvl w:val="0"/>
          <w:numId w:val="17"/>
        </w:numPr>
        <w:spacing w:after="120" w:line="240" w:lineRule="auto"/>
        <w:jc w:val="both"/>
        <w:rPr>
          <w:rFonts w:ascii="Tahoma" w:hAnsi="Tahoma" w:eastAsia="Times New Roman" w:cs="Tahoma"/>
          <w:sz w:val="24"/>
          <w:szCs w:val="24"/>
          <w:lang w:eastAsia="en-GB"/>
        </w:rPr>
      </w:pPr>
      <w:r w:rsidRPr="316D3E0C" w:rsidR="00327C04">
        <w:rPr>
          <w:rFonts w:ascii="Tahoma" w:hAnsi="Tahoma" w:cs="Tahoma"/>
          <w:sz w:val="24"/>
          <w:szCs w:val="24"/>
          <w:lang w:eastAsia="en-GB"/>
        </w:rPr>
        <w:t>r</w:t>
      </w:r>
      <w:r w:rsidRPr="316D3E0C" w:rsidR="0025002C">
        <w:rPr>
          <w:rFonts w:ascii="Tahoma" w:hAnsi="Tahoma" w:cs="Tahoma"/>
          <w:sz w:val="24"/>
          <w:szCs w:val="24"/>
          <w:lang w:eastAsia="en-GB"/>
        </w:rPr>
        <w:t>egularly teach the same class or classes</w:t>
      </w:r>
    </w:p>
    <w:p w:rsidRPr="00C340EA" w:rsidR="0025002C" w:rsidP="0025002C" w:rsidRDefault="00327C04" w14:paraId="278C54C0" w14:textId="72668D03">
      <w:pPr>
        <w:numPr>
          <w:ilvl w:val="0"/>
          <w:numId w:val="17"/>
        </w:numPr>
        <w:spacing w:after="120" w:line="240" w:lineRule="auto"/>
        <w:jc w:val="both"/>
        <w:rPr>
          <w:rFonts w:ascii="Tahoma" w:hAnsi="Tahoma" w:eastAsia="Times New Roman" w:cs="Tahoma"/>
          <w:sz w:val="24"/>
          <w:szCs w:val="24"/>
          <w:lang w:eastAsia="en-GB"/>
        </w:rPr>
      </w:pPr>
      <w:r w:rsidRPr="316D3E0C" w:rsidR="00327C04">
        <w:rPr>
          <w:rFonts w:ascii="Tahoma" w:hAnsi="Tahoma" w:cs="Tahoma"/>
          <w:sz w:val="24"/>
          <w:szCs w:val="24"/>
          <w:lang w:eastAsia="en-GB"/>
        </w:rPr>
        <w:t>t</w:t>
      </w:r>
      <w:r w:rsidRPr="316D3E0C" w:rsidR="0025002C">
        <w:rPr>
          <w:rFonts w:ascii="Tahoma" w:hAnsi="Tahoma" w:cs="Tahoma"/>
          <w:sz w:val="24"/>
          <w:szCs w:val="24"/>
          <w:lang w:eastAsia="en-GB"/>
        </w:rPr>
        <w:t>ake part in similar planning, teaching and assessment processes to other teachers working in similar posts.</w:t>
      </w:r>
    </w:p>
    <w:p w:rsidRPr="00C340EA" w:rsidR="0025002C" w:rsidP="0025002C" w:rsidRDefault="00327C04" w14:paraId="4D9C010C" w14:textId="23640EB1">
      <w:pPr>
        <w:numPr>
          <w:ilvl w:val="0"/>
          <w:numId w:val="17"/>
        </w:numPr>
        <w:spacing w:after="120" w:line="240" w:lineRule="auto"/>
        <w:jc w:val="both"/>
        <w:rPr>
          <w:rFonts w:ascii="Tahoma" w:hAnsi="Tahoma" w:eastAsia="Times New Roman" w:cs="Tahoma"/>
          <w:sz w:val="24"/>
          <w:szCs w:val="24"/>
          <w:lang w:eastAsia="en-GB"/>
        </w:rPr>
      </w:pPr>
      <w:r w:rsidRPr="316D3E0C" w:rsidR="00327C04">
        <w:rPr>
          <w:rFonts w:ascii="Tahoma" w:hAnsi="Tahoma" w:cs="Tahoma"/>
          <w:sz w:val="24"/>
          <w:szCs w:val="24"/>
          <w:lang w:eastAsia="en-GB"/>
        </w:rPr>
        <w:t>n</w:t>
      </w:r>
      <w:r w:rsidRPr="316D3E0C" w:rsidR="0025002C">
        <w:rPr>
          <w:rFonts w:ascii="Tahoma" w:hAnsi="Tahoma" w:cs="Tahoma"/>
          <w:sz w:val="24"/>
          <w:szCs w:val="24"/>
          <w:lang w:eastAsia="en-GB"/>
        </w:rPr>
        <w:t>ot be given additional non-teaching responsibilities without appropriate preparation and support</w:t>
      </w:r>
    </w:p>
    <w:p w:rsidRPr="00C340EA" w:rsidR="0025002C" w:rsidP="0025002C" w:rsidRDefault="00327C04" w14:paraId="74E10525" w14:textId="50946834">
      <w:pPr>
        <w:numPr>
          <w:ilvl w:val="0"/>
          <w:numId w:val="17"/>
        </w:numPr>
        <w:spacing w:after="120" w:line="240" w:lineRule="auto"/>
        <w:jc w:val="both"/>
        <w:rPr>
          <w:rFonts w:ascii="Tahoma" w:hAnsi="Tahoma" w:eastAsia="Times New Roman" w:cs="Tahoma"/>
          <w:sz w:val="24"/>
          <w:szCs w:val="24"/>
          <w:lang w:eastAsia="en-GB"/>
        </w:rPr>
      </w:pPr>
      <w:r w:rsidRPr="316D3E0C" w:rsidR="00327C04">
        <w:rPr>
          <w:rFonts w:ascii="Tahoma" w:hAnsi="Tahoma" w:cs="Tahoma"/>
          <w:sz w:val="24"/>
          <w:szCs w:val="24"/>
          <w:lang w:eastAsia="en-GB"/>
        </w:rPr>
        <w:t>n</w:t>
      </w:r>
      <w:r w:rsidRPr="316D3E0C" w:rsidR="0025002C">
        <w:rPr>
          <w:rFonts w:ascii="Tahoma" w:hAnsi="Tahoma" w:cs="Tahoma"/>
          <w:sz w:val="24"/>
          <w:szCs w:val="24"/>
          <w:lang w:eastAsia="en-GB"/>
        </w:rPr>
        <w:t>ot have unreasonable demands made upon them</w:t>
      </w:r>
    </w:p>
    <w:p w:rsidRPr="00C340EA" w:rsidR="0025002C" w:rsidP="0025002C" w:rsidRDefault="00327C04" w14:paraId="778F49D5" w14:textId="6F50F379">
      <w:pPr>
        <w:numPr>
          <w:ilvl w:val="0"/>
          <w:numId w:val="17"/>
        </w:numPr>
        <w:spacing w:after="120" w:line="240" w:lineRule="auto"/>
        <w:jc w:val="both"/>
        <w:rPr>
          <w:rFonts w:ascii="Tahoma" w:hAnsi="Tahoma" w:eastAsia="Times New Roman" w:cs="Tahoma"/>
          <w:sz w:val="24"/>
          <w:szCs w:val="24"/>
          <w:lang w:eastAsia="en-GB"/>
        </w:rPr>
      </w:pPr>
      <w:r w:rsidRPr="316D3E0C" w:rsidR="00327C04">
        <w:rPr>
          <w:rFonts w:ascii="Tahoma" w:hAnsi="Tahoma" w:cs="Tahoma"/>
          <w:sz w:val="24"/>
          <w:szCs w:val="24"/>
          <w:lang w:eastAsia="en-GB"/>
        </w:rPr>
        <w:t>n</w:t>
      </w:r>
      <w:r w:rsidRPr="316D3E0C" w:rsidR="0025002C">
        <w:rPr>
          <w:rFonts w:ascii="Tahoma" w:hAnsi="Tahoma" w:cs="Tahoma"/>
          <w:sz w:val="24"/>
          <w:szCs w:val="24"/>
          <w:lang w:eastAsia="en-GB"/>
        </w:rPr>
        <w:t>ot normally teach outside the age range and/or subjects they have been employed to teach.</w:t>
      </w:r>
    </w:p>
    <w:p w:rsidRPr="00327C04" w:rsidR="0025002C" w:rsidP="0025002C" w:rsidRDefault="00327C04" w14:paraId="4F107813" w14:textId="0AE924D2">
      <w:pPr>
        <w:numPr>
          <w:ilvl w:val="0"/>
          <w:numId w:val="17"/>
        </w:numPr>
        <w:spacing w:after="120" w:line="240" w:lineRule="auto"/>
        <w:jc w:val="both"/>
        <w:rPr>
          <w:rFonts w:ascii="Tahoma" w:hAnsi="Tahoma" w:eastAsia="Times New Roman" w:cs="Tahoma"/>
          <w:sz w:val="24"/>
          <w:szCs w:val="24"/>
          <w:lang w:eastAsia="en-GB"/>
        </w:rPr>
      </w:pPr>
      <w:r w:rsidRPr="316D3E0C" w:rsidR="00327C04">
        <w:rPr>
          <w:rFonts w:ascii="Tahoma" w:hAnsi="Tahoma" w:cs="Tahoma"/>
          <w:sz w:val="24"/>
          <w:szCs w:val="24"/>
          <w:lang w:eastAsia="en-GB"/>
        </w:rPr>
        <w:t>n</w:t>
      </w:r>
      <w:r w:rsidRPr="316D3E0C" w:rsidR="0025002C">
        <w:rPr>
          <w:rFonts w:ascii="Tahoma" w:hAnsi="Tahoma" w:cs="Tahoma"/>
          <w:sz w:val="24"/>
          <w:szCs w:val="24"/>
          <w:lang w:eastAsia="en-GB"/>
        </w:rPr>
        <w:t xml:space="preserve">ot be presented with unreasonably demanding </w:t>
      </w:r>
      <w:r w:rsidRPr="316D3E0C" w:rsidR="003C7512">
        <w:rPr>
          <w:rFonts w:ascii="Tahoma" w:hAnsi="Tahoma" w:cs="Tahoma"/>
          <w:sz w:val="24"/>
          <w:szCs w:val="24"/>
          <w:lang w:eastAsia="en-GB"/>
        </w:rPr>
        <w:t>student</w:t>
      </w:r>
      <w:r w:rsidRPr="316D3E0C" w:rsidR="0025002C">
        <w:rPr>
          <w:rFonts w:ascii="Tahoma" w:hAnsi="Tahoma" w:cs="Tahoma"/>
          <w:sz w:val="24"/>
          <w:szCs w:val="24"/>
          <w:lang w:eastAsia="en-GB"/>
        </w:rPr>
        <w:t xml:space="preserve"> discipline problems on a day-to-day basis</w:t>
      </w:r>
    </w:p>
    <w:p w:rsidRPr="00F216C7" w:rsidR="00327C04" w:rsidP="0025002C" w:rsidRDefault="000B2AFF" w14:paraId="19C7F712" w14:textId="6372F61E">
      <w:pPr>
        <w:numPr>
          <w:ilvl w:val="0"/>
          <w:numId w:val="17"/>
        </w:numPr>
        <w:spacing w:after="120" w:line="240" w:lineRule="auto"/>
        <w:jc w:val="both"/>
        <w:rPr>
          <w:rFonts w:ascii="Tahoma" w:hAnsi="Tahoma" w:eastAsia="Times New Roman" w:cs="Tahoma"/>
          <w:sz w:val="24"/>
          <w:szCs w:val="24"/>
          <w:lang w:eastAsia="en-GB"/>
        </w:rPr>
      </w:pPr>
      <w:r w:rsidRPr="316D3E0C" w:rsidR="000B2AFF">
        <w:rPr>
          <w:rFonts w:ascii="Tahoma" w:hAnsi="Tahoma" w:cs="Tahoma"/>
          <w:sz w:val="24"/>
          <w:szCs w:val="24"/>
          <w:lang w:eastAsia="en-GB"/>
        </w:rPr>
        <w:t xml:space="preserve">receive invitations </w:t>
      </w:r>
      <w:r w:rsidRPr="316D3E0C" w:rsidR="00327C04">
        <w:rPr>
          <w:rFonts w:ascii="Tahoma" w:hAnsi="Tahoma" w:cs="Tahoma"/>
          <w:sz w:val="24"/>
          <w:szCs w:val="24"/>
          <w:lang w:eastAsia="en-GB"/>
        </w:rPr>
        <w:t>to</w:t>
      </w:r>
      <w:r w:rsidRPr="316D3E0C" w:rsidR="000B2AFF">
        <w:rPr>
          <w:rFonts w:ascii="Tahoma" w:hAnsi="Tahoma" w:cs="Tahoma"/>
          <w:sz w:val="24"/>
          <w:szCs w:val="24"/>
          <w:lang w:eastAsia="en-GB"/>
        </w:rPr>
        <w:t xml:space="preserve"> additional, school professional development events and opportunities</w:t>
      </w:r>
    </w:p>
    <w:p w:rsidRPr="00814770" w:rsidR="00F216C7" w:rsidP="316D3E0C" w:rsidRDefault="00F216C7" w14:paraId="0C1FBE9F" w14:textId="0EF1F006">
      <w:pPr>
        <w:pStyle w:val="ListParagraph"/>
        <w:widowControl w:val="0"/>
        <w:numPr>
          <w:ilvl w:val="0"/>
          <w:numId w:val="17"/>
        </w:numPr>
        <w:tabs>
          <w:tab w:val="left" w:pos="851"/>
          <w:tab w:val="left" w:pos="838"/>
        </w:tabs>
        <w:autoSpaceDE w:val="0"/>
        <w:autoSpaceDN w:val="0"/>
        <w:spacing w:after="0" w:line="276" w:lineRule="auto"/>
        <w:ind w:right="822"/>
        <w:contextualSpacing w:val="0"/>
        <w:rPr>
          <w:rFonts w:ascii="Arial" w:hAnsi="Arial" w:cs="Arial"/>
          <w:sz w:val="24"/>
          <w:szCs w:val="24"/>
        </w:rPr>
      </w:pPr>
      <w:r w:rsidRPr="316D3E0C" w:rsidR="00F216C7">
        <w:rPr>
          <w:rFonts w:ascii="Arial" w:hAnsi="Arial" w:cs="Arial"/>
          <w:sz w:val="24"/>
          <w:szCs w:val="24"/>
        </w:rPr>
        <w:t xml:space="preserve">have teaching observed </w:t>
      </w:r>
      <w:r w:rsidRPr="316D3E0C" w:rsidR="00F216C7">
        <w:rPr>
          <w:rFonts w:ascii="Arial" w:hAnsi="Arial" w:cs="Arial"/>
          <w:sz w:val="24"/>
          <w:szCs w:val="24"/>
        </w:rPr>
        <w:t xml:space="preserve">on a regular basis </w:t>
      </w:r>
      <w:r w:rsidRPr="316D3E0C" w:rsidR="00F216C7">
        <w:rPr>
          <w:rFonts w:ascii="Arial" w:hAnsi="Arial" w:cs="Arial"/>
          <w:sz w:val="24"/>
          <w:szCs w:val="24"/>
        </w:rPr>
        <w:t>by experience</w:t>
      </w:r>
      <w:r w:rsidRPr="316D3E0C" w:rsidR="00F216C7">
        <w:rPr>
          <w:rFonts w:ascii="Arial" w:hAnsi="Arial" w:cs="Arial"/>
          <w:sz w:val="24"/>
          <w:szCs w:val="24"/>
        </w:rPr>
        <w:t>d colleagues who</w:t>
      </w:r>
      <w:r w:rsidRPr="316D3E0C" w:rsidR="00513C42">
        <w:rPr>
          <w:rFonts w:ascii="Arial" w:hAnsi="Arial" w:cs="Arial"/>
          <w:sz w:val="24"/>
          <w:szCs w:val="24"/>
        </w:rPr>
        <w:t xml:space="preserve"> </w:t>
      </w:r>
      <w:r w:rsidRPr="316D3E0C" w:rsidR="00F216C7">
        <w:rPr>
          <w:rFonts w:ascii="Arial" w:hAnsi="Arial" w:cs="Arial"/>
          <w:sz w:val="24"/>
          <w:szCs w:val="24"/>
        </w:rPr>
        <w:t>hold QTS</w:t>
      </w:r>
      <w:r w:rsidRPr="316D3E0C" w:rsidR="00F216C7">
        <w:rPr>
          <w:rFonts w:ascii="Arial" w:hAnsi="Arial" w:cs="Arial"/>
          <w:sz w:val="24"/>
          <w:szCs w:val="24"/>
        </w:rPr>
        <w:t xml:space="preserve"> </w:t>
      </w:r>
    </w:p>
    <w:p w:rsidR="00F216C7" w:rsidP="316D3E0C" w:rsidRDefault="00F216C7" w14:paraId="475447B3" w14:textId="77777777">
      <w:pPr>
        <w:pStyle w:val="ListParagraph"/>
        <w:widowControl w:val="0"/>
        <w:numPr>
          <w:ilvl w:val="0"/>
          <w:numId w:val="17"/>
        </w:numPr>
        <w:tabs>
          <w:tab w:val="left" w:pos="851"/>
          <w:tab w:val="left" w:pos="838"/>
        </w:tabs>
        <w:autoSpaceDE w:val="0"/>
        <w:autoSpaceDN w:val="0"/>
        <w:spacing w:after="0" w:line="276" w:lineRule="auto"/>
        <w:ind w:right="822"/>
        <w:contextualSpacing w:val="0"/>
        <w:rPr>
          <w:rFonts w:ascii="Arial" w:hAnsi="Arial" w:cs="Arial"/>
          <w:sz w:val="24"/>
          <w:szCs w:val="24"/>
        </w:rPr>
      </w:pPr>
      <w:r w:rsidRPr="316D3E0C" w:rsidR="00F216C7">
        <w:rPr>
          <w:rFonts w:ascii="Arial" w:hAnsi="Arial" w:cs="Arial"/>
          <w:sz w:val="24"/>
          <w:szCs w:val="24"/>
        </w:rPr>
        <w:t xml:space="preserve">receive prompt written as well as oral feedback on the teaching observed </w:t>
      </w:r>
    </w:p>
    <w:p w:rsidR="00F216C7" w:rsidP="316D3E0C" w:rsidRDefault="00F216C7" w14:paraId="1CDBF4C8" w14:textId="77777777">
      <w:pPr>
        <w:pStyle w:val="ListParagraph"/>
        <w:widowControl w:val="0"/>
        <w:numPr>
          <w:ilvl w:val="0"/>
          <w:numId w:val="17"/>
        </w:numPr>
        <w:tabs>
          <w:tab w:val="left" w:pos="851"/>
          <w:tab w:val="left" w:pos="838"/>
        </w:tabs>
        <w:autoSpaceDE w:val="0"/>
        <w:autoSpaceDN w:val="0"/>
        <w:spacing w:after="0" w:line="276" w:lineRule="auto"/>
        <w:ind w:right="822"/>
        <w:contextualSpacing w:val="0"/>
        <w:rPr>
          <w:rFonts w:ascii="Arial" w:hAnsi="Arial" w:cs="Arial"/>
          <w:sz w:val="24"/>
          <w:szCs w:val="24"/>
        </w:rPr>
      </w:pPr>
      <w:r w:rsidRPr="316D3E0C" w:rsidR="00F216C7">
        <w:rPr>
          <w:rFonts w:ascii="Arial" w:hAnsi="Arial" w:cs="Arial"/>
          <w:sz w:val="24"/>
          <w:szCs w:val="24"/>
        </w:rPr>
        <w:t>receive advice regarding development and target setting as</w:t>
      </w:r>
      <w:r w:rsidRPr="316D3E0C" w:rsidR="00F216C7">
        <w:rPr>
          <w:rFonts w:ascii="Arial" w:hAnsi="Arial" w:cs="Arial"/>
          <w:sz w:val="24"/>
          <w:szCs w:val="24"/>
        </w:rPr>
        <w:t xml:space="preserve"> appropriate</w:t>
      </w:r>
    </w:p>
    <w:p w:rsidR="00F216C7" w:rsidP="316D3E0C" w:rsidRDefault="00F216C7" w14:paraId="36D920B2" w14:textId="132BCD83">
      <w:pPr>
        <w:pStyle w:val="ListParagraph"/>
        <w:widowControl w:val="0"/>
        <w:numPr>
          <w:ilvl w:val="0"/>
          <w:numId w:val="17"/>
        </w:numPr>
        <w:tabs>
          <w:tab w:val="left" w:pos="851"/>
          <w:tab w:val="left" w:pos="838"/>
        </w:tabs>
        <w:autoSpaceDE w:val="0"/>
        <w:autoSpaceDN w:val="0"/>
        <w:spacing w:after="0" w:line="276" w:lineRule="auto"/>
        <w:ind w:right="822"/>
        <w:contextualSpacing w:val="0"/>
        <w:rPr>
          <w:rFonts w:ascii="Arial" w:hAnsi="Arial" w:cs="Arial"/>
          <w:sz w:val="24"/>
          <w:szCs w:val="24"/>
        </w:rPr>
      </w:pPr>
      <w:r w:rsidRPr="316D3E0C" w:rsidR="00F216C7">
        <w:rPr>
          <w:rFonts w:ascii="Arial" w:hAnsi="Arial" w:cs="Arial"/>
          <w:sz w:val="24"/>
          <w:szCs w:val="24"/>
        </w:rPr>
        <w:t>meetings with mentor</w:t>
      </w:r>
      <w:r w:rsidRPr="316D3E0C" w:rsidR="00F216C7">
        <w:rPr>
          <w:rFonts w:ascii="Arial" w:hAnsi="Arial" w:cs="Arial"/>
          <w:sz w:val="24"/>
          <w:szCs w:val="24"/>
        </w:rPr>
        <w:t>;</w:t>
      </w:r>
      <w:r w:rsidRPr="316D3E0C" w:rsidR="00F216C7">
        <w:rPr>
          <w:rFonts w:ascii="Arial" w:hAnsi="Arial" w:cs="Arial"/>
          <w:sz w:val="24"/>
          <w:szCs w:val="24"/>
        </w:rPr>
        <w:t xml:space="preserve"> </w:t>
      </w:r>
      <w:r w:rsidRPr="316D3E0C" w:rsidR="00F216C7">
        <w:rPr>
          <w:rFonts w:ascii="Arial" w:hAnsi="Arial" w:cs="Arial"/>
          <w:sz w:val="24"/>
          <w:szCs w:val="24"/>
        </w:rPr>
        <w:t xml:space="preserve">other teachers; </w:t>
      </w:r>
      <w:r w:rsidRPr="316D3E0C" w:rsidR="00F216C7">
        <w:rPr>
          <w:rFonts w:ascii="Arial" w:hAnsi="Arial" w:cs="Arial"/>
          <w:sz w:val="24"/>
          <w:szCs w:val="24"/>
        </w:rPr>
        <w:t>senior</w:t>
      </w:r>
      <w:r w:rsidRPr="316D3E0C" w:rsidR="00F216C7">
        <w:rPr>
          <w:rFonts w:ascii="Arial" w:hAnsi="Arial" w:cs="Arial"/>
          <w:sz w:val="24"/>
          <w:szCs w:val="24"/>
        </w:rPr>
        <w:t xml:space="preserve"> leaders;</w:t>
      </w:r>
      <w:r w:rsidRPr="316D3E0C" w:rsidR="00F216C7">
        <w:rPr>
          <w:rFonts w:ascii="Arial" w:hAnsi="Arial" w:cs="Arial"/>
          <w:sz w:val="24"/>
          <w:szCs w:val="24"/>
        </w:rPr>
        <w:t xml:space="preserve"> </w:t>
      </w:r>
      <w:r w:rsidRPr="316D3E0C" w:rsidR="00F216C7">
        <w:rPr>
          <w:rFonts w:ascii="Arial" w:hAnsi="Arial" w:cs="Arial"/>
          <w:sz w:val="24"/>
          <w:szCs w:val="24"/>
        </w:rPr>
        <w:t xml:space="preserve">heads of department; subject </w:t>
      </w:r>
      <w:r w:rsidRPr="316D3E0C" w:rsidR="00F216C7">
        <w:rPr>
          <w:rFonts w:ascii="Arial" w:hAnsi="Arial" w:cs="Arial"/>
          <w:sz w:val="24"/>
          <w:szCs w:val="24"/>
        </w:rPr>
        <w:t>coordinators</w:t>
      </w:r>
      <w:r w:rsidRPr="316D3E0C" w:rsidR="00F216C7">
        <w:rPr>
          <w:rFonts w:ascii="Arial" w:hAnsi="Arial" w:cs="Arial"/>
          <w:sz w:val="24"/>
          <w:szCs w:val="24"/>
        </w:rPr>
        <w:t>;</w:t>
      </w:r>
      <w:r w:rsidRPr="316D3E0C" w:rsidR="00F216C7">
        <w:rPr>
          <w:rFonts w:ascii="Arial" w:hAnsi="Arial" w:cs="Arial"/>
          <w:sz w:val="24"/>
          <w:szCs w:val="24"/>
        </w:rPr>
        <w:t xml:space="preserve"> phase specialists and other key staff where</w:t>
      </w:r>
      <w:r w:rsidRPr="316D3E0C" w:rsidR="00F216C7">
        <w:rPr>
          <w:rFonts w:ascii="Arial" w:hAnsi="Arial" w:cs="Arial"/>
          <w:spacing w:val="-4"/>
          <w:sz w:val="24"/>
          <w:szCs w:val="24"/>
        </w:rPr>
        <w:t xml:space="preserve"> </w:t>
      </w:r>
      <w:r w:rsidRPr="316D3E0C" w:rsidR="00F216C7">
        <w:rPr>
          <w:rFonts w:ascii="Arial" w:hAnsi="Arial" w:cs="Arial"/>
          <w:sz w:val="24"/>
          <w:szCs w:val="24"/>
        </w:rPr>
        <w:t>appropriate</w:t>
      </w:r>
      <w:r w:rsidRPr="316D3E0C" w:rsidR="00F216C7">
        <w:rPr>
          <w:rFonts w:ascii="Arial" w:hAnsi="Arial" w:cs="Arial"/>
          <w:sz w:val="24"/>
          <w:szCs w:val="24"/>
        </w:rPr>
        <w:t xml:space="preserve"> </w:t>
      </w:r>
      <w:r w:rsidRPr="316D3E0C" w:rsidR="003C7512">
        <w:rPr>
          <w:rFonts w:ascii="Arial" w:hAnsi="Arial" w:cs="Arial"/>
          <w:sz w:val="24"/>
          <w:szCs w:val="24"/>
        </w:rPr>
        <w:t xml:space="preserve">and </w:t>
      </w:r>
      <w:r w:rsidRPr="316D3E0C" w:rsidR="00F216C7">
        <w:rPr>
          <w:rFonts w:ascii="Arial" w:hAnsi="Arial" w:cs="Arial"/>
          <w:sz w:val="24"/>
          <w:szCs w:val="24"/>
        </w:rPr>
        <w:t>organised by the induction mentor</w:t>
      </w:r>
    </w:p>
    <w:p w:rsidR="003C7512" w:rsidP="316D3E0C" w:rsidRDefault="003C7512" w14:paraId="17BC2446" w14:textId="677D47BC">
      <w:pPr>
        <w:pStyle w:val="ListParagraph"/>
        <w:widowControl w:val="0"/>
        <w:numPr>
          <w:ilvl w:val="0"/>
          <w:numId w:val="17"/>
        </w:numPr>
        <w:tabs>
          <w:tab w:val="left" w:pos="851"/>
          <w:tab w:val="left" w:pos="838"/>
        </w:tabs>
        <w:autoSpaceDE w:val="0"/>
        <w:autoSpaceDN w:val="0"/>
        <w:spacing w:after="0" w:line="276" w:lineRule="auto"/>
        <w:ind w:right="822"/>
        <w:contextualSpacing w:val="0"/>
        <w:rPr>
          <w:rFonts w:ascii="Arial" w:hAnsi="Arial" w:cs="Arial"/>
          <w:sz w:val="24"/>
          <w:szCs w:val="24"/>
        </w:rPr>
      </w:pPr>
      <w:r w:rsidRPr="316D3E0C" w:rsidR="003C7512">
        <w:rPr>
          <w:rFonts w:ascii="Arial" w:hAnsi="Arial" w:cs="Arial"/>
          <w:sz w:val="24"/>
          <w:szCs w:val="24"/>
        </w:rPr>
        <w:t xml:space="preserve">be invited to participate in their progress reviews </w:t>
      </w:r>
    </w:p>
    <w:p w:rsidR="003C7512" w:rsidP="316D3E0C" w:rsidRDefault="003C7512" w14:paraId="68382DFA" w14:textId="60F68FBC">
      <w:pPr>
        <w:pStyle w:val="ListParagraph"/>
        <w:widowControl w:val="0"/>
        <w:numPr>
          <w:ilvl w:val="0"/>
          <w:numId w:val="17"/>
        </w:numPr>
        <w:tabs>
          <w:tab w:val="left" w:pos="851"/>
          <w:tab w:val="left" w:pos="838"/>
        </w:tabs>
        <w:autoSpaceDE w:val="0"/>
        <w:autoSpaceDN w:val="0"/>
        <w:spacing w:after="0" w:line="276" w:lineRule="auto"/>
        <w:ind w:right="822"/>
        <w:contextualSpacing w:val="0"/>
        <w:rPr>
          <w:rFonts w:ascii="Arial" w:hAnsi="Arial" w:cs="Arial"/>
          <w:sz w:val="24"/>
          <w:szCs w:val="24"/>
        </w:rPr>
      </w:pPr>
      <w:r w:rsidRPr="316D3E0C" w:rsidR="003C7512">
        <w:rPr>
          <w:rFonts w:ascii="Arial" w:hAnsi="Arial" w:cs="Arial"/>
          <w:sz w:val="24"/>
          <w:szCs w:val="24"/>
        </w:rPr>
        <w:t xml:space="preserve">time and regular opportunities to meet with other ECTs </w:t>
      </w:r>
      <w:r w:rsidRPr="316D3E0C" w:rsidR="003C7512">
        <w:rPr>
          <w:rFonts w:ascii="Arial" w:hAnsi="Arial" w:cs="Arial"/>
          <w:sz w:val="24"/>
          <w:szCs w:val="24"/>
        </w:rPr>
        <w:t>organised by the induction tutor</w:t>
      </w:r>
      <w:r w:rsidRPr="316D3E0C" w:rsidR="003C7512">
        <w:rPr>
          <w:rFonts w:ascii="Arial" w:hAnsi="Arial" w:cs="Arial"/>
          <w:sz w:val="24"/>
          <w:szCs w:val="24"/>
        </w:rPr>
        <w:t xml:space="preserve"> or mentor</w:t>
      </w:r>
    </w:p>
    <w:p w:rsidR="003C7512" w:rsidP="316D3E0C" w:rsidRDefault="003C7512" w14:paraId="15D0040D" w14:textId="77777777">
      <w:pPr>
        <w:pStyle w:val="ListParagraph"/>
        <w:widowControl w:val="0"/>
        <w:tabs>
          <w:tab w:val="left" w:pos="851"/>
          <w:tab w:val="left" w:pos="838"/>
        </w:tabs>
        <w:autoSpaceDE w:val="0"/>
        <w:autoSpaceDN w:val="0"/>
        <w:spacing w:after="0" w:line="276" w:lineRule="auto"/>
        <w:ind w:right="822"/>
        <w:contextualSpacing w:val="0"/>
        <w:rPr>
          <w:rFonts w:ascii="Arial" w:hAnsi="Arial" w:cs="Arial"/>
          <w:sz w:val="24"/>
          <w:szCs w:val="24"/>
        </w:rPr>
      </w:pPr>
    </w:p>
    <w:p w:rsidRPr="00BA0B40" w:rsidR="00852644" w:rsidP="316D3E0C" w:rsidRDefault="00852644" w14:paraId="64727730" w14:textId="4EE2DABD">
      <w:pPr>
        <w:widowControl w:val="0"/>
        <w:tabs>
          <w:tab w:val="left" w:pos="851"/>
          <w:tab w:val="left" w:pos="838"/>
        </w:tabs>
        <w:autoSpaceDE w:val="0"/>
        <w:autoSpaceDN w:val="0"/>
        <w:spacing w:after="0" w:line="276" w:lineRule="auto"/>
        <w:ind w:right="822"/>
        <w:rPr>
          <w:rFonts w:ascii="Arial" w:hAnsi="Arial" w:cs="Arial"/>
          <w:sz w:val="28"/>
          <w:szCs w:val="28"/>
        </w:rPr>
      </w:pPr>
      <w:r w:rsidRPr="316D3E0C" w:rsidR="00852644">
        <w:rPr>
          <w:rFonts w:ascii="Tahoma" w:hAnsi="Tahoma" w:cs="Tahoma"/>
          <w:b w:val="1"/>
          <w:bCs w:val="1"/>
          <w:sz w:val="24"/>
          <w:szCs w:val="24"/>
        </w:rPr>
        <w:t>Meetings between Mentors and the ECT</w:t>
      </w:r>
    </w:p>
    <w:p w:rsidRPr="00E65017" w:rsidR="00852644" w:rsidP="00345C1A" w:rsidRDefault="00852644" w14:paraId="13DE61EA" w14:textId="5E206F02">
      <w:pPr>
        <w:pStyle w:val="NormalWeb"/>
        <w:jc w:val="both"/>
        <w:rPr>
          <w:rFonts w:ascii="Tahoma" w:hAnsi="Tahoma" w:cs="Tahoma"/>
        </w:rPr>
      </w:pPr>
      <w:r w:rsidRPr="00E65017">
        <w:rPr>
          <w:rFonts w:ascii="Tahoma" w:hAnsi="Tahoma" w:cs="Tahoma"/>
        </w:rPr>
        <w:t xml:space="preserve">Meetings between Mentors and their ECTs will focus on developing knowledge and skills relating to the Teachers’ Standards, supported by the ECPDP, to include, but not limited to: </w:t>
      </w:r>
    </w:p>
    <w:p w:rsidRPr="00E65017" w:rsidR="00C46800" w:rsidP="00C46800" w:rsidRDefault="000B6FCB" w14:paraId="2991CAE7" w14:textId="1BCF1F16">
      <w:pPr>
        <w:pStyle w:val="NormalWeb"/>
        <w:numPr>
          <w:ilvl w:val="0"/>
          <w:numId w:val="25"/>
        </w:numPr>
        <w:spacing w:line="276" w:lineRule="auto"/>
        <w:ind w:left="709" w:hanging="425"/>
        <w:jc w:val="both"/>
        <w:rPr>
          <w:rFonts w:ascii="Tahoma" w:hAnsi="Tahoma" w:cs="Tahoma"/>
        </w:rPr>
      </w:pPr>
      <w:r w:rsidRPr="00E65017">
        <w:rPr>
          <w:rFonts w:ascii="Tahoma" w:hAnsi="Tahoma" w:cs="Tahoma"/>
        </w:rPr>
        <w:t>effective management of positive learning environments</w:t>
      </w:r>
      <w:r w:rsidRPr="00E65017" w:rsidR="00345C1A">
        <w:rPr>
          <w:rFonts w:ascii="Tahoma" w:hAnsi="Tahoma" w:cs="Tahoma"/>
        </w:rPr>
        <w:t xml:space="preserve"> and behaviour</w:t>
      </w:r>
      <w:r w:rsidRPr="00E65017" w:rsidR="00C46800">
        <w:rPr>
          <w:rFonts w:ascii="Tahoma" w:hAnsi="Tahoma" w:cs="Tahoma"/>
        </w:rPr>
        <w:t xml:space="preserve"> </w:t>
      </w:r>
    </w:p>
    <w:p w:rsidRPr="00E65017" w:rsidR="00C46800" w:rsidP="00C46800" w:rsidRDefault="00C46800" w14:paraId="380570A0" w14:textId="339F0ACB">
      <w:pPr>
        <w:pStyle w:val="NormalWeb"/>
        <w:numPr>
          <w:ilvl w:val="0"/>
          <w:numId w:val="25"/>
        </w:numPr>
        <w:spacing w:line="276" w:lineRule="auto"/>
        <w:ind w:left="709" w:hanging="425"/>
        <w:jc w:val="both"/>
        <w:rPr>
          <w:rFonts w:ascii="Tahoma" w:hAnsi="Tahoma" w:cs="Tahoma"/>
        </w:rPr>
      </w:pPr>
      <w:r w:rsidRPr="00E65017">
        <w:rPr>
          <w:rFonts w:ascii="Tahoma" w:hAnsi="Tahoma" w:cs="Tahoma"/>
        </w:rPr>
        <w:t xml:space="preserve">high expectations and </w:t>
      </w:r>
      <w:r w:rsidRPr="00E65017" w:rsidR="00345C1A">
        <w:rPr>
          <w:rFonts w:ascii="Tahoma" w:hAnsi="Tahoma" w:cs="Tahoma"/>
        </w:rPr>
        <w:t>unconditional positive regard</w:t>
      </w:r>
    </w:p>
    <w:p w:rsidRPr="00E65017" w:rsidR="000B6FCB" w:rsidP="00C46800" w:rsidRDefault="00C46800" w14:paraId="4A210A20" w14:textId="1CAB49AF">
      <w:pPr>
        <w:pStyle w:val="NormalWeb"/>
        <w:numPr>
          <w:ilvl w:val="0"/>
          <w:numId w:val="25"/>
        </w:numPr>
        <w:spacing w:line="276" w:lineRule="auto"/>
        <w:ind w:left="709" w:hanging="425"/>
        <w:jc w:val="both"/>
        <w:rPr>
          <w:rFonts w:ascii="Tahoma" w:hAnsi="Tahoma" w:cs="Tahoma"/>
        </w:rPr>
      </w:pPr>
      <w:r w:rsidRPr="00E65017">
        <w:rPr>
          <w:rFonts w:ascii="Tahoma" w:hAnsi="Tahoma" w:cs="Tahoma"/>
        </w:rPr>
        <w:t>curriculum</w:t>
      </w:r>
      <w:r w:rsidRPr="00E65017" w:rsidR="00345C1A">
        <w:rPr>
          <w:rFonts w:ascii="Tahoma" w:hAnsi="Tahoma" w:cs="Tahoma"/>
        </w:rPr>
        <w:t xml:space="preserve"> </w:t>
      </w:r>
      <w:r w:rsidRPr="00E65017">
        <w:rPr>
          <w:rFonts w:ascii="Tahoma" w:hAnsi="Tahoma" w:cs="Tahoma"/>
        </w:rPr>
        <w:t>and subject knowledge developmen</w:t>
      </w:r>
      <w:r w:rsidRPr="00E65017" w:rsidR="00345C1A">
        <w:rPr>
          <w:rFonts w:ascii="Tahoma" w:hAnsi="Tahoma" w:cs="Tahoma"/>
        </w:rPr>
        <w:t xml:space="preserve">t </w:t>
      </w:r>
      <w:r w:rsidRPr="00E65017">
        <w:rPr>
          <w:rFonts w:ascii="Tahoma" w:hAnsi="Tahoma" w:cs="Tahoma"/>
        </w:rPr>
        <w:t>including</w:t>
      </w:r>
      <w:r w:rsidRPr="00E65017" w:rsidR="00345C1A">
        <w:rPr>
          <w:rFonts w:ascii="Tahoma" w:hAnsi="Tahoma" w:cs="Tahoma"/>
        </w:rPr>
        <w:t xml:space="preserve"> internal and </w:t>
      </w:r>
      <w:r w:rsidRPr="00E65017">
        <w:rPr>
          <w:rFonts w:ascii="Tahoma" w:hAnsi="Tahoma" w:cs="Tahoma"/>
        </w:rPr>
        <w:t xml:space="preserve">external examination processes. </w:t>
      </w:r>
    </w:p>
    <w:p w:rsidRPr="00E65017" w:rsidR="00676023" w:rsidP="00676023" w:rsidRDefault="00C46800" w14:paraId="5D0A12AE" w14:textId="066C1731">
      <w:pPr>
        <w:pStyle w:val="NormalWeb"/>
        <w:numPr>
          <w:ilvl w:val="0"/>
          <w:numId w:val="25"/>
        </w:numPr>
        <w:spacing w:line="276" w:lineRule="auto"/>
        <w:ind w:left="709" w:hanging="425"/>
        <w:jc w:val="both"/>
        <w:rPr>
          <w:rFonts w:ascii="Tahoma" w:hAnsi="Tahoma" w:cs="Tahoma"/>
        </w:rPr>
      </w:pPr>
      <w:r w:rsidRPr="00E65017">
        <w:rPr>
          <w:rFonts w:ascii="Tahoma" w:hAnsi="Tahoma" w:cs="Tahoma"/>
        </w:rPr>
        <w:t>commitment to equitable opportunity and inclusion</w:t>
      </w:r>
    </w:p>
    <w:p w:rsidRPr="00E65017" w:rsidR="000B6FCB" w:rsidP="00852644" w:rsidRDefault="000B6FCB" w14:paraId="3E14E0FA" w14:textId="77777777">
      <w:pPr>
        <w:pStyle w:val="NormalWeb"/>
        <w:numPr>
          <w:ilvl w:val="0"/>
          <w:numId w:val="25"/>
        </w:numPr>
        <w:spacing w:line="276" w:lineRule="auto"/>
        <w:ind w:left="709" w:hanging="425"/>
        <w:jc w:val="both"/>
        <w:rPr>
          <w:rFonts w:ascii="Tahoma" w:hAnsi="Tahoma" w:cs="Tahoma"/>
        </w:rPr>
      </w:pPr>
      <w:r w:rsidRPr="00E65017">
        <w:rPr>
          <w:rFonts w:ascii="Tahoma" w:hAnsi="Tahoma" w:cs="Tahoma"/>
        </w:rPr>
        <w:t>pedagogy and the science of learning</w:t>
      </w:r>
    </w:p>
    <w:p w:rsidRPr="00E65017" w:rsidR="00345C1A" w:rsidP="00852644" w:rsidRDefault="000B6FCB" w14:paraId="0558AC52" w14:textId="77777777">
      <w:pPr>
        <w:pStyle w:val="NormalWeb"/>
        <w:numPr>
          <w:ilvl w:val="0"/>
          <w:numId w:val="25"/>
        </w:numPr>
        <w:spacing w:line="276" w:lineRule="auto"/>
        <w:ind w:left="709" w:hanging="425"/>
        <w:jc w:val="both"/>
        <w:rPr>
          <w:rFonts w:ascii="Tahoma" w:hAnsi="Tahoma" w:cs="Tahoma"/>
        </w:rPr>
      </w:pPr>
      <w:r w:rsidRPr="00E65017">
        <w:rPr>
          <w:rFonts w:ascii="Tahoma" w:hAnsi="Tahoma" w:cs="Tahoma"/>
        </w:rPr>
        <w:lastRenderedPageBreak/>
        <w:t xml:space="preserve">adaptive </w:t>
      </w:r>
      <w:r w:rsidRPr="00E65017" w:rsidR="001F1786">
        <w:rPr>
          <w:rFonts w:ascii="Tahoma" w:hAnsi="Tahoma" w:cs="Tahoma"/>
        </w:rPr>
        <w:t>t</w:t>
      </w:r>
      <w:r w:rsidRPr="00E65017" w:rsidR="00852644">
        <w:rPr>
          <w:rFonts w:ascii="Tahoma" w:hAnsi="Tahoma" w:cs="Tahoma"/>
        </w:rPr>
        <w:t xml:space="preserve">eaching and </w:t>
      </w:r>
      <w:r w:rsidRPr="00E65017" w:rsidR="001F1786">
        <w:rPr>
          <w:rFonts w:ascii="Tahoma" w:hAnsi="Tahoma" w:cs="Tahoma"/>
        </w:rPr>
        <w:t>l</w:t>
      </w:r>
      <w:r w:rsidRPr="00E65017" w:rsidR="00852644">
        <w:rPr>
          <w:rFonts w:ascii="Tahoma" w:hAnsi="Tahoma" w:cs="Tahoma"/>
        </w:rPr>
        <w:t>earning strategies</w:t>
      </w:r>
      <w:r w:rsidRPr="00E65017" w:rsidR="001F1786">
        <w:rPr>
          <w:rFonts w:ascii="Tahoma" w:hAnsi="Tahoma" w:cs="Tahoma"/>
        </w:rPr>
        <w:t xml:space="preserve"> and techniques;</w:t>
      </w:r>
      <w:r w:rsidRPr="00E65017" w:rsidR="00C46800">
        <w:rPr>
          <w:rFonts w:ascii="Tahoma" w:hAnsi="Tahoma" w:cs="Tahoma"/>
        </w:rPr>
        <w:t xml:space="preserve"> application of the SEND Code of Practice</w:t>
      </w:r>
    </w:p>
    <w:p w:rsidRPr="00E65017" w:rsidR="00C46800" w:rsidP="00852644" w:rsidRDefault="00345C1A" w14:paraId="7D59ED56" w14:textId="6876B82B">
      <w:pPr>
        <w:pStyle w:val="NormalWeb"/>
        <w:numPr>
          <w:ilvl w:val="0"/>
          <w:numId w:val="25"/>
        </w:numPr>
        <w:spacing w:line="276" w:lineRule="auto"/>
        <w:ind w:left="709" w:hanging="425"/>
        <w:jc w:val="both"/>
        <w:rPr>
          <w:rFonts w:ascii="Tahoma" w:hAnsi="Tahoma" w:cs="Tahoma"/>
        </w:rPr>
      </w:pPr>
      <w:r w:rsidRPr="00E65017">
        <w:rPr>
          <w:rFonts w:ascii="Tahoma" w:hAnsi="Tahoma" w:cs="Tahoma"/>
        </w:rPr>
        <w:t>numeracy and literacy, including oracy</w:t>
      </w:r>
      <w:r w:rsidRPr="00E65017" w:rsidR="00C46800">
        <w:rPr>
          <w:rFonts w:ascii="Tahoma" w:hAnsi="Tahoma" w:cs="Tahoma"/>
        </w:rPr>
        <w:t xml:space="preserve"> </w:t>
      </w:r>
    </w:p>
    <w:p w:rsidRPr="00E65017" w:rsidR="00852644" w:rsidP="00852644" w:rsidRDefault="00C46800" w14:paraId="555F1C4F" w14:textId="45D72347">
      <w:pPr>
        <w:pStyle w:val="NormalWeb"/>
        <w:numPr>
          <w:ilvl w:val="0"/>
          <w:numId w:val="25"/>
        </w:numPr>
        <w:spacing w:line="276" w:lineRule="auto"/>
        <w:ind w:left="709" w:hanging="425"/>
        <w:jc w:val="both"/>
        <w:rPr>
          <w:rFonts w:ascii="Tahoma" w:hAnsi="Tahoma" w:cs="Tahoma"/>
        </w:rPr>
      </w:pPr>
      <w:r w:rsidRPr="00E65017">
        <w:rPr>
          <w:rFonts w:ascii="Tahoma" w:hAnsi="Tahoma" w:cs="Tahoma"/>
        </w:rPr>
        <w:t>effective use of other adults to support learning</w:t>
      </w:r>
      <w:r w:rsidRPr="00E65017" w:rsidR="00852644">
        <w:rPr>
          <w:rFonts w:ascii="Tahoma" w:hAnsi="Tahoma" w:cs="Tahoma"/>
        </w:rPr>
        <w:t xml:space="preserve"> </w:t>
      </w:r>
    </w:p>
    <w:p w:rsidRPr="00E65017" w:rsidR="00C46800" w:rsidP="00C46800" w:rsidRDefault="00345C1A" w14:paraId="0B7D32E9" w14:textId="31619AB9">
      <w:pPr>
        <w:pStyle w:val="NormalWeb"/>
        <w:numPr>
          <w:ilvl w:val="0"/>
          <w:numId w:val="25"/>
        </w:numPr>
        <w:spacing w:line="276" w:lineRule="auto"/>
        <w:ind w:left="709" w:hanging="425"/>
        <w:jc w:val="both"/>
        <w:rPr>
          <w:rFonts w:ascii="Tahoma" w:hAnsi="Tahoma" w:cs="Tahoma"/>
        </w:rPr>
      </w:pPr>
      <w:r w:rsidRPr="00E65017">
        <w:rPr>
          <w:rFonts w:ascii="Tahoma" w:hAnsi="Tahoma" w:cs="Tahoma"/>
        </w:rPr>
        <w:t>p</w:t>
      </w:r>
      <w:r w:rsidRPr="00E65017" w:rsidR="00C46800">
        <w:rPr>
          <w:rFonts w:ascii="Tahoma" w:hAnsi="Tahoma" w:cs="Tahoma"/>
        </w:rPr>
        <w:t>ersonalising provision to meet the individual, group and cohort need</w:t>
      </w:r>
    </w:p>
    <w:p w:rsidRPr="00E65017" w:rsidR="00852644" w:rsidP="00852644" w:rsidRDefault="001F1786" w14:paraId="3F815817" w14:textId="74668987">
      <w:pPr>
        <w:pStyle w:val="NormalWeb"/>
        <w:numPr>
          <w:ilvl w:val="0"/>
          <w:numId w:val="25"/>
        </w:numPr>
        <w:spacing w:line="276" w:lineRule="auto"/>
        <w:ind w:left="709" w:hanging="425"/>
        <w:jc w:val="both"/>
        <w:rPr>
          <w:rFonts w:ascii="Tahoma" w:hAnsi="Tahoma" w:cs="Tahoma"/>
        </w:rPr>
      </w:pPr>
      <w:r w:rsidRPr="00E65017">
        <w:rPr>
          <w:rFonts w:ascii="Tahoma" w:hAnsi="Tahoma" w:cs="Tahoma"/>
        </w:rPr>
        <w:t>e</w:t>
      </w:r>
      <w:r w:rsidRPr="00E65017" w:rsidR="00852644">
        <w:rPr>
          <w:rFonts w:ascii="Tahoma" w:hAnsi="Tahoma" w:cs="Tahoma"/>
        </w:rPr>
        <w:t xml:space="preserve">ffective lesson planning for both sequences of lessons and individual lessons </w:t>
      </w:r>
    </w:p>
    <w:p w:rsidRPr="00E65017" w:rsidR="00852644" w:rsidP="00852644" w:rsidRDefault="000B6FCB" w14:paraId="601D4B9C" w14:textId="6289FC8C">
      <w:pPr>
        <w:pStyle w:val="NormalWeb"/>
        <w:numPr>
          <w:ilvl w:val="0"/>
          <w:numId w:val="25"/>
        </w:numPr>
        <w:spacing w:line="276" w:lineRule="auto"/>
        <w:ind w:left="709" w:hanging="425"/>
        <w:jc w:val="both"/>
        <w:rPr>
          <w:rFonts w:ascii="Tahoma" w:hAnsi="Tahoma" w:cs="Tahoma"/>
        </w:rPr>
      </w:pPr>
      <w:r w:rsidRPr="00E65017">
        <w:rPr>
          <w:rFonts w:ascii="Tahoma" w:hAnsi="Tahoma" w:cs="Tahoma"/>
        </w:rPr>
        <w:t>assessment and data in practice</w:t>
      </w:r>
      <w:r w:rsidRPr="00E65017" w:rsidR="00345C1A">
        <w:rPr>
          <w:rFonts w:ascii="Tahoma" w:hAnsi="Tahoma" w:cs="Tahoma"/>
        </w:rPr>
        <w:t>:</w:t>
      </w:r>
      <w:r w:rsidRPr="00E65017">
        <w:rPr>
          <w:rFonts w:ascii="Tahoma" w:hAnsi="Tahoma" w:cs="Tahoma"/>
        </w:rPr>
        <w:t xml:space="preserve"> </w:t>
      </w:r>
      <w:r w:rsidRPr="00E65017" w:rsidR="00327C04">
        <w:rPr>
          <w:rFonts w:ascii="Tahoma" w:hAnsi="Tahoma" w:cs="Tahoma"/>
        </w:rPr>
        <w:t xml:space="preserve">monitoring progress, </w:t>
      </w:r>
      <w:r w:rsidRPr="00E65017">
        <w:rPr>
          <w:rFonts w:ascii="Tahoma" w:hAnsi="Tahoma" w:cs="Tahoma"/>
        </w:rPr>
        <w:t>formative assessment and formative use of summative assessment</w:t>
      </w:r>
      <w:r w:rsidRPr="00E65017" w:rsidR="00852644">
        <w:rPr>
          <w:rFonts w:ascii="Tahoma" w:hAnsi="Tahoma" w:cs="Tahoma"/>
        </w:rPr>
        <w:t xml:space="preserve"> </w:t>
      </w:r>
    </w:p>
    <w:p w:rsidRPr="00E65017" w:rsidR="00852644" w:rsidP="00852644" w:rsidRDefault="00C46800" w14:paraId="3E1C630D" w14:textId="41112D7E">
      <w:pPr>
        <w:pStyle w:val="NormalWeb"/>
        <w:numPr>
          <w:ilvl w:val="0"/>
          <w:numId w:val="25"/>
        </w:numPr>
        <w:spacing w:line="276" w:lineRule="auto"/>
        <w:ind w:left="709" w:hanging="425"/>
        <w:jc w:val="both"/>
        <w:rPr>
          <w:rFonts w:ascii="Tahoma" w:hAnsi="Tahoma" w:cs="Tahoma"/>
        </w:rPr>
      </w:pPr>
      <w:r w:rsidRPr="00E65017">
        <w:rPr>
          <w:rFonts w:ascii="Tahoma" w:hAnsi="Tahoma" w:cs="Tahoma"/>
        </w:rPr>
        <w:t>d</w:t>
      </w:r>
      <w:r w:rsidRPr="00E65017" w:rsidR="00852644">
        <w:rPr>
          <w:rFonts w:ascii="Tahoma" w:hAnsi="Tahoma" w:cs="Tahoma"/>
        </w:rPr>
        <w:t>ata tracking, collections,</w:t>
      </w:r>
      <w:r w:rsidRPr="00E65017">
        <w:rPr>
          <w:rFonts w:ascii="Tahoma" w:hAnsi="Tahoma" w:cs="Tahoma"/>
        </w:rPr>
        <w:t xml:space="preserve"> interrogation and analysis</w:t>
      </w:r>
      <w:r w:rsidRPr="00E65017" w:rsidR="00852644">
        <w:rPr>
          <w:rFonts w:ascii="Tahoma" w:hAnsi="Tahoma" w:cs="Tahoma"/>
        </w:rPr>
        <w:t xml:space="preserve"> </w:t>
      </w:r>
    </w:p>
    <w:p w:rsidRPr="00E65017" w:rsidR="00852644" w:rsidP="00852644" w:rsidRDefault="00327C04" w14:paraId="6210AF08" w14:textId="2F456B61">
      <w:pPr>
        <w:pStyle w:val="NormalWeb"/>
        <w:numPr>
          <w:ilvl w:val="0"/>
          <w:numId w:val="25"/>
        </w:numPr>
        <w:spacing w:line="276" w:lineRule="auto"/>
        <w:ind w:left="709" w:hanging="425"/>
        <w:jc w:val="both"/>
        <w:rPr>
          <w:rFonts w:ascii="Tahoma" w:hAnsi="Tahoma" w:cs="Tahoma"/>
        </w:rPr>
      </w:pPr>
      <w:r w:rsidRPr="00E65017">
        <w:rPr>
          <w:rFonts w:ascii="Tahoma" w:hAnsi="Tahoma" w:cs="Tahoma"/>
        </w:rPr>
        <w:t xml:space="preserve">communicating and </w:t>
      </w:r>
      <w:r w:rsidRPr="00E65017" w:rsidR="00C46800">
        <w:rPr>
          <w:rFonts w:ascii="Tahoma" w:hAnsi="Tahoma" w:cs="Tahoma"/>
        </w:rPr>
        <w:t xml:space="preserve">engaging </w:t>
      </w:r>
      <w:r w:rsidRPr="00E65017">
        <w:rPr>
          <w:rFonts w:ascii="Tahoma" w:hAnsi="Tahoma" w:cs="Tahoma"/>
        </w:rPr>
        <w:t xml:space="preserve">with </w:t>
      </w:r>
      <w:r w:rsidRPr="00E65017" w:rsidR="00C46800">
        <w:rPr>
          <w:rFonts w:ascii="Tahoma" w:hAnsi="Tahoma" w:cs="Tahoma"/>
        </w:rPr>
        <w:t>parents and carers, including p</w:t>
      </w:r>
      <w:r w:rsidRPr="00E65017" w:rsidR="00852644">
        <w:rPr>
          <w:rFonts w:ascii="Tahoma" w:hAnsi="Tahoma" w:cs="Tahoma"/>
        </w:rPr>
        <w:t>arents</w:t>
      </w:r>
      <w:r w:rsidRPr="00E65017" w:rsidR="00C46800">
        <w:rPr>
          <w:rFonts w:ascii="Tahoma" w:hAnsi="Tahoma" w:cs="Tahoma"/>
        </w:rPr>
        <w:t>’</w:t>
      </w:r>
      <w:r w:rsidRPr="00E65017" w:rsidR="00852644">
        <w:rPr>
          <w:rFonts w:ascii="Tahoma" w:hAnsi="Tahoma" w:cs="Tahoma"/>
        </w:rPr>
        <w:t xml:space="preserve"> </w:t>
      </w:r>
      <w:r w:rsidRPr="00E65017" w:rsidR="00C46800">
        <w:rPr>
          <w:rFonts w:ascii="Tahoma" w:hAnsi="Tahoma" w:cs="Tahoma"/>
        </w:rPr>
        <w:t>e</w:t>
      </w:r>
      <w:r w:rsidRPr="00E65017" w:rsidR="00852644">
        <w:rPr>
          <w:rFonts w:ascii="Tahoma" w:hAnsi="Tahoma" w:cs="Tahoma"/>
        </w:rPr>
        <w:t>vening preparation</w:t>
      </w:r>
      <w:r w:rsidRPr="00E65017" w:rsidR="000B6FCB">
        <w:rPr>
          <w:rFonts w:ascii="Tahoma" w:hAnsi="Tahoma" w:cs="Tahoma"/>
        </w:rPr>
        <w:t xml:space="preserve"> and delivery</w:t>
      </w:r>
      <w:r w:rsidRPr="00E65017" w:rsidR="00852644">
        <w:rPr>
          <w:rFonts w:ascii="Tahoma" w:hAnsi="Tahoma" w:cs="Tahoma"/>
        </w:rPr>
        <w:t xml:space="preserve"> </w:t>
      </w:r>
    </w:p>
    <w:p w:rsidRPr="00E65017" w:rsidR="00676023" w:rsidP="00852644" w:rsidRDefault="00676023" w14:paraId="6B7E879A" w14:textId="7ED28D2D">
      <w:pPr>
        <w:pStyle w:val="NormalWeb"/>
        <w:numPr>
          <w:ilvl w:val="0"/>
          <w:numId w:val="25"/>
        </w:numPr>
        <w:spacing w:line="276" w:lineRule="auto"/>
        <w:ind w:left="709" w:hanging="425"/>
        <w:jc w:val="both"/>
        <w:rPr>
          <w:rFonts w:ascii="Tahoma" w:hAnsi="Tahoma" w:cs="Tahoma"/>
        </w:rPr>
      </w:pPr>
      <w:r w:rsidRPr="00E65017">
        <w:rPr>
          <w:rFonts w:ascii="Tahoma" w:hAnsi="Tahoma" w:cs="Tahoma"/>
        </w:rPr>
        <w:t>acting within statutory frameworks, school policies, processes and practices</w:t>
      </w:r>
    </w:p>
    <w:p w:rsidRPr="00E65017" w:rsidR="00676023" w:rsidP="00676023" w:rsidRDefault="00C46800" w14:paraId="178DF08D" w14:textId="4411448A">
      <w:pPr>
        <w:pStyle w:val="NormalWeb"/>
        <w:numPr>
          <w:ilvl w:val="0"/>
          <w:numId w:val="25"/>
        </w:numPr>
        <w:spacing w:line="276" w:lineRule="auto"/>
        <w:ind w:left="709" w:hanging="425"/>
        <w:jc w:val="both"/>
        <w:rPr>
          <w:rFonts w:ascii="Tahoma" w:hAnsi="Tahoma" w:cs="Tahoma"/>
        </w:rPr>
      </w:pPr>
      <w:r w:rsidRPr="00E65017">
        <w:rPr>
          <w:rFonts w:ascii="Tahoma" w:hAnsi="Tahoma" w:cs="Tahoma"/>
        </w:rPr>
        <w:t>p</w:t>
      </w:r>
      <w:r w:rsidRPr="00E65017" w:rsidR="000B6FCB">
        <w:rPr>
          <w:rFonts w:ascii="Tahoma" w:hAnsi="Tahoma" w:cs="Tahoma"/>
        </w:rPr>
        <w:t xml:space="preserve">rofessional behaviours, </w:t>
      </w:r>
      <w:r w:rsidRPr="00E65017">
        <w:rPr>
          <w:rFonts w:ascii="Tahoma" w:hAnsi="Tahoma" w:cs="Tahoma"/>
        </w:rPr>
        <w:t xml:space="preserve">ethics, </w:t>
      </w:r>
      <w:r w:rsidRPr="00E65017" w:rsidR="000B6FCB">
        <w:rPr>
          <w:rFonts w:ascii="Tahoma" w:hAnsi="Tahoma" w:cs="Tahoma"/>
        </w:rPr>
        <w:t>workload and wellbeing</w:t>
      </w:r>
      <w:r w:rsidRPr="00E65017">
        <w:rPr>
          <w:rFonts w:ascii="Tahoma" w:hAnsi="Tahoma" w:cs="Tahoma"/>
        </w:rPr>
        <w:t>, British Values, wider life of the school</w:t>
      </w:r>
    </w:p>
    <w:p w:rsidRPr="00E65017" w:rsidR="00C46800" w:rsidP="00852644" w:rsidRDefault="00C46800" w14:paraId="0879033C" w14:textId="3DB93D84">
      <w:pPr>
        <w:pStyle w:val="NormalWeb"/>
        <w:numPr>
          <w:ilvl w:val="0"/>
          <w:numId w:val="25"/>
        </w:numPr>
        <w:spacing w:line="276" w:lineRule="auto"/>
        <w:ind w:left="709" w:hanging="425"/>
        <w:jc w:val="both"/>
        <w:rPr>
          <w:rFonts w:ascii="Tahoma" w:hAnsi="Tahoma" w:cs="Tahoma"/>
        </w:rPr>
      </w:pPr>
      <w:r w:rsidRPr="00E65017">
        <w:rPr>
          <w:rFonts w:ascii="Tahoma" w:hAnsi="Tahoma" w:cs="Tahoma"/>
        </w:rPr>
        <w:t>social, emotional, health and wellbeing of students</w:t>
      </w:r>
    </w:p>
    <w:p w:rsidRPr="00E65017" w:rsidR="00852644" w:rsidP="00327C04" w:rsidRDefault="00C46800" w14:paraId="2495ED49" w14:textId="1C5BCB86">
      <w:pPr>
        <w:pStyle w:val="NormalWeb"/>
        <w:numPr>
          <w:ilvl w:val="0"/>
          <w:numId w:val="25"/>
        </w:numPr>
        <w:spacing w:line="276" w:lineRule="auto"/>
        <w:ind w:left="709" w:hanging="425"/>
        <w:jc w:val="both"/>
        <w:rPr>
          <w:rFonts w:ascii="Tahoma" w:hAnsi="Tahoma" w:cs="Tahoma"/>
        </w:rPr>
      </w:pPr>
      <w:r w:rsidRPr="00E65017">
        <w:rPr>
          <w:rFonts w:ascii="Tahoma" w:hAnsi="Tahoma" w:cs="Tahoma"/>
        </w:rPr>
        <w:t>reflection on reading and research with criticality</w:t>
      </w:r>
      <w:r w:rsidRPr="00E65017" w:rsidR="00327C04">
        <w:rPr>
          <w:rFonts w:ascii="Tahoma" w:hAnsi="Tahoma" w:cs="Tahoma"/>
        </w:rPr>
        <w:t>; professional development responsibilities</w:t>
      </w:r>
    </w:p>
    <w:p w:rsidRPr="00E65017" w:rsidR="00512421" w:rsidP="00512421" w:rsidRDefault="00512421" w14:paraId="2E123EE0" w14:textId="77777777">
      <w:pPr>
        <w:pStyle w:val="ListParagraph"/>
        <w:spacing w:after="120" w:line="240" w:lineRule="auto"/>
        <w:ind w:left="1080"/>
        <w:jc w:val="both"/>
        <w:rPr>
          <w:rFonts w:ascii="Tahoma" w:hAnsi="Tahoma" w:eastAsia="Times New Roman" w:cs="Tahoma"/>
          <w:sz w:val="24"/>
          <w:szCs w:val="24"/>
          <w:lang w:eastAsia="en-GB"/>
        </w:rPr>
      </w:pPr>
    </w:p>
    <w:p w:rsidRPr="003739B1" w:rsidR="003739B1" w:rsidP="003739B1" w:rsidRDefault="003739B1" w14:paraId="247A7B9B" w14:textId="77777777">
      <w:pPr>
        <w:pStyle w:val="ListParagraph"/>
        <w:numPr>
          <w:ilvl w:val="0"/>
          <w:numId w:val="40"/>
        </w:numPr>
        <w:jc w:val="both"/>
        <w:rPr>
          <w:rFonts w:ascii="Tahoma" w:hAnsi="Tahoma" w:cs="Tahoma"/>
          <w:b w:val="1"/>
          <w:bCs w:val="1"/>
          <w:sz w:val="28"/>
          <w:szCs w:val="28"/>
          <w:lang w:eastAsia="en-GB"/>
        </w:rPr>
      </w:pPr>
      <w:r w:rsidRPr="316D3E0C" w:rsidR="003739B1">
        <w:rPr>
          <w:rFonts w:ascii="Tahoma" w:hAnsi="Tahoma" w:cs="Tahoma"/>
          <w:b w:val="1"/>
          <w:bCs w:val="1"/>
          <w:sz w:val="28"/>
          <w:szCs w:val="28"/>
          <w:lang w:eastAsia="en-GB"/>
        </w:rPr>
        <w:t>Asses</w:t>
      </w:r>
      <w:r w:rsidRPr="316D3E0C" w:rsidR="003739B1">
        <w:rPr>
          <w:rFonts w:ascii="Tahoma" w:hAnsi="Tahoma" w:cs="Tahoma"/>
          <w:b w:val="1"/>
          <w:bCs w:val="1"/>
          <w:sz w:val="28"/>
          <w:szCs w:val="28"/>
          <w:lang w:eastAsia="en-GB"/>
        </w:rPr>
        <w:t>sment of ECT Performance</w:t>
      </w:r>
    </w:p>
    <w:p w:rsidR="003739B1" w:rsidP="003739B1" w:rsidRDefault="003739B1" w14:paraId="27DA5D95" w14:textId="77777777">
      <w:pPr>
        <w:pStyle w:val="ListParagraph"/>
        <w:ind w:left="360"/>
        <w:jc w:val="both"/>
        <w:rPr>
          <w:rFonts w:ascii="Tahoma" w:hAnsi="Tahoma" w:cs="Tahoma"/>
          <w:sz w:val="24"/>
          <w:szCs w:val="24"/>
          <w:lang w:eastAsia="en-GB"/>
        </w:rPr>
      </w:pPr>
    </w:p>
    <w:p w:rsidRPr="003739B1" w:rsidR="0025002C" w:rsidP="003739B1" w:rsidRDefault="0025002C" w14:paraId="195D8AC5" w14:textId="09E4C15A">
      <w:pPr>
        <w:pStyle w:val="ListParagraph"/>
        <w:ind w:left="0"/>
        <w:jc w:val="both"/>
        <w:rPr>
          <w:rFonts w:ascii="Tahoma" w:hAnsi="Tahoma" w:cs="Tahoma"/>
          <w:sz w:val="24"/>
          <w:szCs w:val="24"/>
          <w:lang w:eastAsia="en-GB"/>
        </w:rPr>
      </w:pPr>
      <w:r w:rsidRPr="316D3E0C" w:rsidR="0025002C">
        <w:rPr>
          <w:rFonts w:ascii="Tahoma" w:hAnsi="Tahoma" w:cs="Tahoma"/>
          <w:sz w:val="24"/>
          <w:szCs w:val="24"/>
          <w:lang w:eastAsia="en-GB"/>
        </w:rPr>
        <w:t>Formal assessment meetings</w:t>
      </w:r>
      <w:r w:rsidRPr="316D3E0C" w:rsidR="00C27DB0">
        <w:rPr>
          <w:rFonts w:ascii="Tahoma" w:hAnsi="Tahoma" w:cs="Tahoma"/>
          <w:sz w:val="24"/>
          <w:szCs w:val="24"/>
          <w:lang w:eastAsia="en-GB"/>
        </w:rPr>
        <w:t xml:space="preserve"> </w:t>
      </w:r>
      <w:r w:rsidRPr="316D3E0C" w:rsidR="00C27DB0">
        <w:rPr>
          <w:rFonts w:ascii="Tahoma" w:hAnsi="Tahoma" w:cs="Tahoma"/>
          <w:sz w:val="24"/>
          <w:szCs w:val="24"/>
          <w:lang w:eastAsia="en-GB"/>
        </w:rPr>
        <w:t>– Progress Reviews</w:t>
      </w:r>
      <w:r w:rsidRPr="316D3E0C" w:rsidR="0025002C">
        <w:rPr>
          <w:rFonts w:ascii="Tahoma" w:hAnsi="Tahoma" w:cs="Tahoma"/>
          <w:sz w:val="24"/>
          <w:szCs w:val="24"/>
          <w:lang w:eastAsia="en-GB"/>
        </w:rPr>
        <w:t xml:space="preserve"> </w:t>
      </w:r>
      <w:r w:rsidRPr="316D3E0C" w:rsidR="00C27DB0">
        <w:rPr>
          <w:rFonts w:ascii="Tahoma" w:hAnsi="Tahoma" w:cs="Tahoma"/>
          <w:sz w:val="24"/>
          <w:szCs w:val="24"/>
          <w:lang w:eastAsia="en-GB"/>
        </w:rPr>
        <w:t>-</w:t>
      </w:r>
      <w:r w:rsidRPr="316D3E0C" w:rsidR="00C27DB0">
        <w:rPr>
          <w:rFonts w:ascii="Tahoma" w:hAnsi="Tahoma" w:cs="Tahoma"/>
          <w:sz w:val="24"/>
          <w:szCs w:val="24"/>
          <w:lang w:eastAsia="en-GB"/>
        </w:rPr>
        <w:t xml:space="preserve"> </w:t>
      </w:r>
      <w:r w:rsidRPr="316D3E0C" w:rsidR="0025002C">
        <w:rPr>
          <w:rFonts w:ascii="Tahoma" w:hAnsi="Tahoma" w:cs="Tahoma"/>
          <w:sz w:val="24"/>
          <w:szCs w:val="24"/>
          <w:lang w:eastAsia="en-GB"/>
        </w:rPr>
        <w:t xml:space="preserve">will take place in </w:t>
      </w:r>
      <w:r w:rsidRPr="316D3E0C" w:rsidR="00C27DB0">
        <w:rPr>
          <w:rFonts w:ascii="Tahoma" w:hAnsi="Tahoma" w:cs="Tahoma"/>
          <w:sz w:val="24"/>
          <w:szCs w:val="24"/>
          <w:lang w:eastAsia="en-GB"/>
        </w:rPr>
        <w:t>each</w:t>
      </w:r>
      <w:r w:rsidRPr="316D3E0C" w:rsidR="00C27DB0">
        <w:rPr>
          <w:rFonts w:ascii="Tahoma" w:hAnsi="Tahoma" w:cs="Tahoma"/>
          <w:sz w:val="24"/>
          <w:szCs w:val="24"/>
          <w:lang w:eastAsia="en-GB"/>
        </w:rPr>
        <w:t xml:space="preserve"> full</w:t>
      </w:r>
      <w:r w:rsidRPr="316D3E0C" w:rsidR="0025002C">
        <w:rPr>
          <w:rFonts w:ascii="Tahoma" w:hAnsi="Tahoma" w:cs="Tahoma"/>
          <w:sz w:val="24"/>
          <w:szCs w:val="24"/>
          <w:lang w:eastAsia="en-GB"/>
        </w:rPr>
        <w:t xml:space="preserve"> term of the ECT’s first year </w:t>
      </w:r>
      <w:r w:rsidRPr="316D3E0C" w:rsidR="00C27DB0">
        <w:rPr>
          <w:rFonts w:ascii="Tahoma" w:hAnsi="Tahoma" w:cs="Tahoma"/>
          <w:sz w:val="24"/>
          <w:szCs w:val="24"/>
          <w:lang w:eastAsia="en-GB"/>
        </w:rPr>
        <w:t xml:space="preserve">and the ECT’s second year. </w:t>
      </w:r>
      <w:r w:rsidRPr="316D3E0C" w:rsidR="00C27DB0">
        <w:rPr>
          <w:rFonts w:ascii="Tahoma" w:hAnsi="Tahoma" w:cs="Tahoma"/>
          <w:sz w:val="24"/>
          <w:szCs w:val="24"/>
          <w:lang w:eastAsia="en-GB"/>
        </w:rPr>
        <w:t xml:space="preserve">These Progress Review dates will be set by the Appropriate Body and led internally </w:t>
      </w:r>
      <w:r w:rsidRPr="316D3E0C" w:rsidR="0025002C">
        <w:rPr>
          <w:rFonts w:ascii="Tahoma" w:hAnsi="Tahoma" w:cs="Tahoma"/>
          <w:sz w:val="24"/>
          <w:szCs w:val="24"/>
          <w:lang w:eastAsia="en-GB"/>
        </w:rPr>
        <w:t>by the</w:t>
      </w:r>
      <w:r w:rsidRPr="316D3E0C" w:rsidR="00C27DB0">
        <w:rPr>
          <w:rFonts w:ascii="Tahoma" w:hAnsi="Tahoma" w:cs="Tahoma"/>
          <w:sz w:val="24"/>
          <w:szCs w:val="24"/>
          <w:lang w:eastAsia="en-GB"/>
        </w:rPr>
        <w:t xml:space="preserve"> school’s</w:t>
      </w:r>
      <w:r w:rsidRPr="316D3E0C" w:rsidR="0025002C">
        <w:rPr>
          <w:rFonts w:ascii="Tahoma" w:hAnsi="Tahoma" w:cs="Tahoma"/>
          <w:sz w:val="24"/>
          <w:szCs w:val="24"/>
          <w:lang w:eastAsia="en-GB"/>
        </w:rPr>
        <w:t xml:space="preserve"> </w:t>
      </w:r>
      <w:r w:rsidRPr="316D3E0C" w:rsidR="00C27DB0">
        <w:rPr>
          <w:rFonts w:ascii="Tahoma" w:hAnsi="Tahoma" w:cs="Tahoma"/>
          <w:sz w:val="24"/>
          <w:szCs w:val="24"/>
          <w:lang w:eastAsia="en-GB"/>
        </w:rPr>
        <w:t>i</w:t>
      </w:r>
      <w:r w:rsidRPr="316D3E0C" w:rsidR="0025002C">
        <w:rPr>
          <w:rFonts w:ascii="Tahoma" w:hAnsi="Tahoma" w:cs="Tahoma"/>
          <w:sz w:val="24"/>
          <w:szCs w:val="24"/>
          <w:lang w:eastAsia="en-GB"/>
        </w:rPr>
        <w:t>nduction tutor</w:t>
      </w:r>
      <w:r w:rsidRPr="316D3E0C" w:rsidR="00C27DB0">
        <w:rPr>
          <w:rFonts w:ascii="Tahoma" w:hAnsi="Tahoma" w:cs="Tahoma"/>
          <w:sz w:val="24"/>
          <w:szCs w:val="24"/>
          <w:lang w:eastAsia="en-GB"/>
        </w:rPr>
        <w:t xml:space="preserve"> in collaboration with the induction mentor</w:t>
      </w:r>
      <w:r w:rsidRPr="316D3E0C" w:rsidR="0025002C">
        <w:rPr>
          <w:rFonts w:ascii="Tahoma" w:hAnsi="Tahoma" w:cs="Tahoma"/>
          <w:sz w:val="24"/>
          <w:szCs w:val="24"/>
          <w:lang w:eastAsia="en-GB"/>
        </w:rPr>
        <w:t>.</w:t>
      </w:r>
    </w:p>
    <w:p w:rsidRPr="00292E89" w:rsidR="0025002C" w:rsidP="0025002C" w:rsidRDefault="0025002C" w14:paraId="34A1780A" w14:textId="24FE7F33">
      <w:pPr>
        <w:jc w:val="both"/>
        <w:rPr>
          <w:rFonts w:ascii="Tahoma" w:hAnsi="Tahoma" w:cs="Tahoma"/>
          <w:sz w:val="24"/>
          <w:szCs w:val="24"/>
          <w:lang w:eastAsia="en-GB"/>
        </w:rPr>
      </w:pPr>
      <w:r w:rsidRPr="316D3E0C" w:rsidR="0025002C">
        <w:rPr>
          <w:rFonts w:ascii="Tahoma" w:hAnsi="Tahoma" w:cs="Tahoma"/>
          <w:sz w:val="24"/>
          <w:szCs w:val="24"/>
          <w:lang w:eastAsia="en-GB"/>
        </w:rPr>
        <w:t xml:space="preserve">These meetings will be informed by clear and transparent evidence gathered from progress reviews during the preceding assessment </w:t>
      </w:r>
      <w:r w:rsidRPr="316D3E0C" w:rsidR="00A858F0">
        <w:rPr>
          <w:rFonts w:ascii="Tahoma" w:hAnsi="Tahoma" w:cs="Tahoma"/>
          <w:sz w:val="24"/>
          <w:szCs w:val="24"/>
          <w:lang w:eastAsia="en-GB"/>
        </w:rPr>
        <w:t>period and</w:t>
      </w:r>
      <w:r w:rsidRPr="316D3E0C" w:rsidR="0025002C">
        <w:rPr>
          <w:rFonts w:ascii="Tahoma" w:hAnsi="Tahoma" w:cs="Tahoma"/>
          <w:sz w:val="24"/>
          <w:szCs w:val="24"/>
          <w:lang w:eastAsia="en-GB"/>
        </w:rPr>
        <w:t xml:space="preserve"> drawn from the ECT’s work as a teacher and from their induction programme. </w:t>
      </w:r>
    </w:p>
    <w:p w:rsidR="00C27DB0" w:rsidP="0025002C" w:rsidRDefault="0025002C" w14:paraId="3A86098C" w14:textId="21C4CC35">
      <w:pPr>
        <w:jc w:val="both"/>
        <w:rPr>
          <w:rFonts w:ascii="Tahoma" w:hAnsi="Tahoma" w:cs="Tahoma"/>
          <w:sz w:val="24"/>
          <w:szCs w:val="24"/>
          <w:lang w:eastAsia="en-GB"/>
        </w:rPr>
      </w:pPr>
      <w:r w:rsidRPr="316D3E0C" w:rsidR="0025002C">
        <w:rPr>
          <w:rFonts w:ascii="Tahoma" w:hAnsi="Tahoma" w:cs="Tahoma"/>
          <w:sz w:val="24"/>
          <w:szCs w:val="24"/>
          <w:lang w:eastAsia="en-GB"/>
        </w:rPr>
        <w:t xml:space="preserve">After each formal assessment meeting, a formal assessment report will be completed that clearly shows how the ECT is performing against the </w:t>
      </w:r>
      <w:r w:rsidRPr="316D3E0C" w:rsidR="00562D01">
        <w:rPr>
          <w:rFonts w:ascii="Tahoma" w:hAnsi="Tahoma" w:cs="Tahoma"/>
          <w:b w:val="1"/>
          <w:bCs w:val="1"/>
          <w:sz w:val="24"/>
          <w:szCs w:val="24"/>
          <w:lang w:eastAsia="en-GB"/>
        </w:rPr>
        <w:t>T</w:t>
      </w:r>
      <w:r w:rsidRPr="316D3E0C" w:rsidR="00FC61AE">
        <w:rPr>
          <w:rFonts w:ascii="Tahoma" w:hAnsi="Tahoma" w:cs="Tahoma"/>
          <w:b w:val="1"/>
          <w:bCs w:val="1"/>
          <w:sz w:val="24"/>
          <w:szCs w:val="24"/>
          <w:lang w:eastAsia="en-GB"/>
        </w:rPr>
        <w:t>eacher</w:t>
      </w:r>
      <w:r w:rsidRPr="316D3E0C" w:rsidR="0025002C">
        <w:rPr>
          <w:rFonts w:ascii="Tahoma" w:hAnsi="Tahoma" w:cs="Tahoma"/>
          <w:b w:val="1"/>
          <w:bCs w:val="1"/>
          <w:sz w:val="24"/>
          <w:szCs w:val="24"/>
          <w:lang w:eastAsia="en-GB"/>
        </w:rPr>
        <w:t xml:space="preserve"> </w:t>
      </w:r>
      <w:r w:rsidRPr="316D3E0C" w:rsidR="00562D01">
        <w:rPr>
          <w:rFonts w:ascii="Tahoma" w:hAnsi="Tahoma" w:cs="Tahoma"/>
          <w:b w:val="1"/>
          <w:bCs w:val="1"/>
          <w:sz w:val="24"/>
          <w:szCs w:val="24"/>
          <w:lang w:eastAsia="en-GB"/>
        </w:rPr>
        <w:t>S</w:t>
      </w:r>
      <w:r w:rsidRPr="316D3E0C" w:rsidR="0025002C">
        <w:rPr>
          <w:rFonts w:ascii="Tahoma" w:hAnsi="Tahoma" w:cs="Tahoma"/>
          <w:b w:val="1"/>
          <w:bCs w:val="1"/>
          <w:sz w:val="24"/>
          <w:szCs w:val="24"/>
          <w:lang w:eastAsia="en-GB"/>
        </w:rPr>
        <w:t>tandards</w:t>
      </w:r>
      <w:r w:rsidRPr="316D3E0C" w:rsidR="00562D01">
        <w:rPr>
          <w:rFonts w:ascii="Tahoma" w:hAnsi="Tahoma" w:cs="Tahoma"/>
          <w:b w:val="1"/>
          <w:bCs w:val="1"/>
          <w:sz w:val="24"/>
          <w:szCs w:val="24"/>
          <w:lang w:eastAsia="en-GB"/>
        </w:rPr>
        <w:t xml:space="preserve"> </w:t>
      </w:r>
      <w:r w:rsidRPr="316D3E0C" w:rsidR="00562D01">
        <w:rPr>
          <w:rFonts w:ascii="Tahoma" w:hAnsi="Tahoma" w:cs="Tahoma"/>
          <w:sz w:val="24"/>
          <w:szCs w:val="24"/>
          <w:lang w:eastAsia="en-GB"/>
        </w:rPr>
        <w:t>and not the Initial Teacher Training and Early Career Framework (ITTECF)</w:t>
      </w:r>
      <w:r w:rsidRPr="316D3E0C" w:rsidR="0025002C">
        <w:rPr>
          <w:rFonts w:ascii="Tahoma" w:hAnsi="Tahoma" w:cs="Tahoma"/>
          <w:sz w:val="24"/>
          <w:szCs w:val="24"/>
          <w:lang w:eastAsia="en-GB"/>
        </w:rPr>
        <w:t>.</w:t>
      </w:r>
      <w:r w:rsidRPr="316D3E0C" w:rsidR="0025002C">
        <w:rPr>
          <w:rFonts w:ascii="Tahoma" w:hAnsi="Tahoma" w:cs="Tahoma"/>
          <w:sz w:val="24"/>
          <w:szCs w:val="24"/>
          <w:lang w:eastAsia="en-GB"/>
        </w:rPr>
        <w:t xml:space="preserve"> </w:t>
      </w:r>
      <w:r w:rsidRPr="316D3E0C" w:rsidR="00C27DB0">
        <w:rPr>
          <w:rFonts w:ascii="Tahoma" w:hAnsi="Tahoma" w:cs="Tahoma"/>
          <w:sz w:val="24"/>
          <w:szCs w:val="24"/>
          <w:lang w:eastAsia="en-GB"/>
        </w:rPr>
        <w:t>The ECT will be set a minimum of two targets for the next assessment period. The induction tutor, induction mentor and ECT will work in an open and transparent way during progress reviews</w:t>
      </w:r>
      <w:r w:rsidRPr="316D3E0C" w:rsidR="00C27DB0">
        <w:rPr>
          <w:rFonts w:ascii="Tahoma" w:hAnsi="Tahoma" w:cs="Tahoma"/>
          <w:sz w:val="24"/>
          <w:szCs w:val="24"/>
          <w:lang w:eastAsia="en-GB"/>
        </w:rPr>
        <w:t>.</w:t>
      </w:r>
      <w:r w:rsidRPr="316D3E0C" w:rsidR="000C7757">
        <w:rPr>
          <w:rFonts w:ascii="Tahoma" w:hAnsi="Tahoma" w:cs="Tahoma"/>
          <w:sz w:val="24"/>
          <w:szCs w:val="24"/>
          <w:lang w:eastAsia="en-GB"/>
        </w:rPr>
        <w:t xml:space="preserve"> The ECT will be invited to actively participate in the Progress Review meeting</w:t>
      </w:r>
      <w:r w:rsidRPr="316D3E0C" w:rsidR="000C7757">
        <w:rPr>
          <w:rFonts w:ascii="Tahoma" w:hAnsi="Tahoma" w:cs="Tahoma"/>
          <w:sz w:val="24"/>
          <w:szCs w:val="24"/>
          <w:lang w:eastAsia="en-GB"/>
        </w:rPr>
        <w:t>,</w:t>
      </w:r>
      <w:r w:rsidRPr="316D3E0C" w:rsidR="000C7757">
        <w:rPr>
          <w:rFonts w:ascii="Tahoma" w:hAnsi="Tahoma" w:cs="Tahoma"/>
          <w:sz w:val="24"/>
          <w:szCs w:val="24"/>
          <w:lang w:eastAsia="en-GB"/>
        </w:rPr>
        <w:t xml:space="preserve"> and they will add their </w:t>
      </w:r>
      <w:r w:rsidRPr="316D3E0C" w:rsidR="000C7757">
        <w:rPr>
          <w:rFonts w:ascii="Tahoma" w:hAnsi="Tahoma" w:cs="Tahoma"/>
          <w:sz w:val="24"/>
          <w:szCs w:val="24"/>
          <w:lang w:eastAsia="en-GB"/>
        </w:rPr>
        <w:t xml:space="preserve">reflective </w:t>
      </w:r>
      <w:r w:rsidRPr="316D3E0C" w:rsidR="000C7757">
        <w:rPr>
          <w:rFonts w:ascii="Tahoma" w:hAnsi="Tahoma" w:cs="Tahoma"/>
          <w:sz w:val="24"/>
          <w:szCs w:val="24"/>
          <w:lang w:eastAsia="en-GB"/>
        </w:rPr>
        <w:t>comments to the Progress Review report.</w:t>
      </w:r>
    </w:p>
    <w:p w:rsidRPr="00292E89" w:rsidR="0025002C" w:rsidP="0025002C" w:rsidRDefault="000C7757" w14:paraId="76E2D948" w14:textId="7FAD955D">
      <w:pPr>
        <w:jc w:val="both"/>
        <w:rPr>
          <w:rFonts w:ascii="Tahoma" w:hAnsi="Tahoma" w:cs="Tahoma"/>
          <w:sz w:val="24"/>
          <w:szCs w:val="24"/>
          <w:lang w:eastAsia="en-GB"/>
        </w:rPr>
      </w:pPr>
      <w:r w:rsidRPr="316D3E0C" w:rsidR="000C7757">
        <w:rPr>
          <w:rFonts w:ascii="Tahoma" w:hAnsi="Tahoma" w:cs="Tahoma"/>
          <w:sz w:val="24"/>
          <w:szCs w:val="24"/>
          <w:lang w:eastAsia="en-GB"/>
        </w:rPr>
        <w:t>I</w:t>
      </w:r>
      <w:r w:rsidRPr="316D3E0C" w:rsidR="0025002C">
        <w:rPr>
          <w:rFonts w:ascii="Tahoma" w:hAnsi="Tahoma" w:cs="Tahoma"/>
          <w:sz w:val="24"/>
          <w:szCs w:val="24"/>
          <w:lang w:eastAsia="en-GB"/>
        </w:rPr>
        <w:t>n the final assessment</w:t>
      </w:r>
      <w:r w:rsidRPr="316D3E0C" w:rsidR="00C27DB0">
        <w:rPr>
          <w:rFonts w:ascii="Tahoma" w:hAnsi="Tahoma" w:cs="Tahoma"/>
          <w:sz w:val="24"/>
          <w:szCs w:val="24"/>
          <w:lang w:eastAsia="en-GB"/>
        </w:rPr>
        <w:t xml:space="preserve"> </w:t>
      </w:r>
      <w:r w:rsidRPr="316D3E0C" w:rsidR="0025002C">
        <w:rPr>
          <w:rFonts w:ascii="Tahoma" w:hAnsi="Tahoma" w:cs="Tahoma"/>
          <w:sz w:val="24"/>
          <w:szCs w:val="24"/>
          <w:lang w:eastAsia="en-GB"/>
        </w:rPr>
        <w:t>report at the end of the programme</w:t>
      </w:r>
      <w:r w:rsidRPr="316D3E0C" w:rsidR="000C7757">
        <w:rPr>
          <w:rFonts w:ascii="Tahoma" w:hAnsi="Tahoma" w:cs="Tahoma"/>
          <w:sz w:val="24"/>
          <w:szCs w:val="24"/>
          <w:lang w:eastAsia="en-GB"/>
        </w:rPr>
        <w:t>, the headteacher will recommend to the Appropriate Body</w:t>
      </w:r>
      <w:r w:rsidRPr="316D3E0C" w:rsidR="0025002C">
        <w:rPr>
          <w:rFonts w:ascii="Tahoma" w:hAnsi="Tahoma" w:cs="Tahoma"/>
          <w:sz w:val="24"/>
          <w:szCs w:val="24"/>
          <w:lang w:eastAsia="en-GB"/>
        </w:rPr>
        <w:t xml:space="preserve"> whether the ECT’s performance is satisfactory against the </w:t>
      </w:r>
      <w:r w:rsidRPr="316D3E0C" w:rsidR="00562D01">
        <w:rPr>
          <w:rFonts w:ascii="Tahoma" w:hAnsi="Tahoma" w:cs="Tahoma"/>
          <w:sz w:val="24"/>
          <w:szCs w:val="24"/>
          <w:lang w:eastAsia="en-GB"/>
        </w:rPr>
        <w:t>Teacher Standards</w:t>
      </w:r>
      <w:r w:rsidRPr="316D3E0C" w:rsidR="0025002C">
        <w:rPr>
          <w:rFonts w:ascii="Tahoma" w:hAnsi="Tahoma" w:cs="Tahoma"/>
          <w:sz w:val="24"/>
          <w:szCs w:val="24"/>
          <w:lang w:eastAsia="en-GB"/>
        </w:rPr>
        <w:t>.</w:t>
      </w:r>
      <w:r w:rsidRPr="316D3E0C" w:rsidR="000C7757">
        <w:rPr>
          <w:rFonts w:ascii="Tahoma" w:hAnsi="Tahoma" w:cs="Tahoma"/>
          <w:sz w:val="24"/>
          <w:szCs w:val="24"/>
          <w:lang w:eastAsia="en-GB"/>
        </w:rPr>
        <w:t xml:space="preserve"> </w:t>
      </w:r>
      <w:r w:rsidRPr="316D3E0C" w:rsidR="0025002C">
        <w:rPr>
          <w:rFonts w:ascii="Tahoma" w:hAnsi="Tahoma" w:cs="Tahoma"/>
          <w:sz w:val="24"/>
          <w:szCs w:val="24"/>
          <w:lang w:eastAsia="en-GB"/>
        </w:rPr>
        <w:t xml:space="preserve">The ECT will add their own comments, and the formal assessment report will be signed by the headteacher, </w:t>
      </w:r>
      <w:r w:rsidRPr="316D3E0C" w:rsidR="0025002C">
        <w:rPr>
          <w:rFonts w:ascii="Tahoma" w:hAnsi="Tahoma" w:cs="Tahoma"/>
          <w:sz w:val="24"/>
          <w:szCs w:val="24"/>
          <w:lang w:eastAsia="en-GB"/>
        </w:rPr>
        <w:t>induction tutor and the ECT.</w:t>
      </w:r>
      <w:r w:rsidRPr="316D3E0C" w:rsidR="000C7757">
        <w:rPr>
          <w:rFonts w:ascii="Tahoma" w:hAnsi="Tahoma" w:cs="Tahoma"/>
          <w:sz w:val="24"/>
          <w:szCs w:val="24"/>
          <w:lang w:eastAsia="en-GB"/>
        </w:rPr>
        <w:t xml:space="preserve"> </w:t>
      </w:r>
      <w:r w:rsidRPr="316D3E0C" w:rsidR="0025002C">
        <w:rPr>
          <w:rFonts w:ascii="Tahoma" w:hAnsi="Tahoma" w:cs="Tahoma"/>
          <w:sz w:val="24"/>
          <w:szCs w:val="24"/>
          <w:lang w:eastAsia="en-GB"/>
        </w:rPr>
        <w:t xml:space="preserve">A copy of the </w:t>
      </w:r>
      <w:r w:rsidRPr="316D3E0C" w:rsidR="000C7757">
        <w:rPr>
          <w:rFonts w:ascii="Tahoma" w:hAnsi="Tahoma" w:cs="Tahoma"/>
          <w:sz w:val="24"/>
          <w:szCs w:val="24"/>
          <w:lang w:eastAsia="en-GB"/>
        </w:rPr>
        <w:t xml:space="preserve">final </w:t>
      </w:r>
      <w:r w:rsidRPr="316D3E0C" w:rsidR="0025002C">
        <w:rPr>
          <w:rFonts w:ascii="Tahoma" w:hAnsi="Tahoma" w:cs="Tahoma"/>
          <w:sz w:val="24"/>
          <w:szCs w:val="24"/>
          <w:lang w:eastAsia="en-GB"/>
        </w:rPr>
        <w:t>formal assessment report will then be s</w:t>
      </w:r>
      <w:r w:rsidRPr="316D3E0C" w:rsidR="0025002C">
        <w:rPr>
          <w:rFonts w:ascii="Tahoma" w:hAnsi="Tahoma" w:cs="Tahoma"/>
          <w:sz w:val="24"/>
          <w:szCs w:val="24"/>
          <w:lang w:eastAsia="en-GB"/>
        </w:rPr>
        <w:t xml:space="preserve">ent to the </w:t>
      </w:r>
      <w:r w:rsidRPr="316D3E0C" w:rsidR="000C7757">
        <w:rPr>
          <w:rFonts w:ascii="Tahoma" w:hAnsi="Tahoma" w:cs="Tahoma"/>
          <w:sz w:val="24"/>
          <w:szCs w:val="24"/>
          <w:lang w:eastAsia="en-GB"/>
        </w:rPr>
        <w:t>A</w:t>
      </w:r>
      <w:r w:rsidRPr="316D3E0C" w:rsidR="0025002C">
        <w:rPr>
          <w:rFonts w:ascii="Tahoma" w:hAnsi="Tahoma" w:cs="Tahoma"/>
          <w:sz w:val="24"/>
          <w:szCs w:val="24"/>
          <w:lang w:eastAsia="en-GB"/>
        </w:rPr>
        <w:t xml:space="preserve">ppropriate </w:t>
      </w:r>
      <w:r w:rsidRPr="316D3E0C" w:rsidR="000C7757">
        <w:rPr>
          <w:rFonts w:ascii="Tahoma" w:hAnsi="Tahoma" w:cs="Tahoma"/>
          <w:sz w:val="24"/>
          <w:szCs w:val="24"/>
          <w:lang w:eastAsia="en-GB"/>
        </w:rPr>
        <w:t>B</w:t>
      </w:r>
      <w:r w:rsidRPr="316D3E0C" w:rsidR="0025002C">
        <w:rPr>
          <w:rFonts w:ascii="Tahoma" w:hAnsi="Tahoma" w:cs="Tahoma"/>
          <w:sz w:val="24"/>
          <w:szCs w:val="24"/>
          <w:lang w:eastAsia="en-GB"/>
        </w:rPr>
        <w:t xml:space="preserve">ody. The </w:t>
      </w:r>
      <w:r w:rsidRPr="316D3E0C" w:rsidR="0025002C">
        <w:rPr>
          <w:rFonts w:ascii="Tahoma" w:hAnsi="Tahoma" w:cs="Tahoma"/>
          <w:sz w:val="24"/>
          <w:szCs w:val="24"/>
          <w:lang w:eastAsia="en-GB"/>
        </w:rPr>
        <w:t>final</w:t>
      </w:r>
      <w:r w:rsidRPr="316D3E0C" w:rsidR="0025002C">
        <w:rPr>
          <w:rFonts w:ascii="Tahoma" w:hAnsi="Tahoma" w:cs="Tahoma"/>
          <w:sz w:val="24"/>
          <w:szCs w:val="24"/>
          <w:lang w:eastAsia="en-GB"/>
        </w:rPr>
        <w:t xml:space="preserve"> assessment report will be sent within 10 working days of the meeting, for the appropriat</w:t>
      </w:r>
      <w:r w:rsidRPr="316D3E0C" w:rsidR="0025002C">
        <w:rPr>
          <w:rFonts w:ascii="Tahoma" w:hAnsi="Tahoma" w:cs="Tahoma"/>
          <w:sz w:val="24"/>
          <w:szCs w:val="24"/>
          <w:lang w:eastAsia="en-GB"/>
        </w:rPr>
        <w:t>e body to make the final decision on whether the ECT has passed their induction period.</w:t>
      </w:r>
    </w:p>
    <w:p w:rsidRPr="00B66CBE" w:rsidR="00562D01" w:rsidP="0025002C" w:rsidRDefault="0025002C" w14:paraId="6B82399C" w14:textId="770421C7">
      <w:pPr>
        <w:spacing w:before="120"/>
        <w:jc w:val="both"/>
        <w:rPr>
          <w:rFonts w:ascii="Tahoma" w:hAnsi="Tahoma" w:cs="Tahoma"/>
          <w:sz w:val="24"/>
          <w:szCs w:val="24"/>
          <w:lang w:eastAsia="en-GB"/>
        </w:rPr>
      </w:pPr>
      <w:r w:rsidRPr="316D3E0C" w:rsidR="0025002C">
        <w:rPr>
          <w:rFonts w:ascii="Tahoma" w:hAnsi="Tahoma" w:cs="Tahoma"/>
          <w:sz w:val="24"/>
          <w:szCs w:val="24"/>
          <w:lang w:eastAsia="en-GB"/>
        </w:rPr>
        <w:t>If the ECT leaves this p</w:t>
      </w:r>
      <w:r w:rsidRPr="316D3E0C" w:rsidR="0025002C">
        <w:rPr>
          <w:rFonts w:ascii="Tahoma" w:hAnsi="Tahoma" w:cs="Tahoma"/>
          <w:sz w:val="24"/>
          <w:szCs w:val="24"/>
          <w:lang w:eastAsia="en-GB"/>
        </w:rPr>
        <w:t>ost after completing one term or more but before the next formal assessment would take place, the induction tutor or headteacher should complete an interim assessment to ensure that the ECT’s progress and performance since the last assessment is captured.</w:t>
      </w:r>
      <w:r w:rsidRPr="316D3E0C" w:rsidR="000C7757">
        <w:rPr>
          <w:rFonts w:ascii="Tahoma" w:hAnsi="Tahoma" w:cs="Tahoma"/>
          <w:sz w:val="24"/>
          <w:szCs w:val="24"/>
          <w:lang w:eastAsia="en-GB"/>
        </w:rPr>
        <w:t xml:space="preserve"> </w:t>
      </w:r>
      <w:r w:rsidRPr="316D3E0C" w:rsidR="000C7757">
        <w:rPr>
          <w:rFonts w:ascii="Tahoma" w:hAnsi="Tahoma" w:cs="Tahoma"/>
          <w:sz w:val="24"/>
          <w:szCs w:val="24"/>
          <w:lang w:eastAsia="en-GB"/>
        </w:rPr>
        <w:t>The induction tutor will ensure transfer administration is completed.</w:t>
      </w:r>
    </w:p>
    <w:p w:rsidR="003739B1" w:rsidP="0025002C" w:rsidRDefault="003739B1" w14:paraId="02C8B1DE" w14:textId="77777777">
      <w:pPr>
        <w:spacing w:before="240"/>
        <w:jc w:val="both"/>
        <w:rPr>
          <w:rFonts w:ascii="Tahoma" w:hAnsi="Tahoma" w:cs="Tahoma"/>
          <w:b w:val="1"/>
          <w:bCs w:val="1"/>
          <w:sz w:val="24"/>
          <w:szCs w:val="24"/>
          <w:lang w:eastAsia="en-GB"/>
        </w:rPr>
      </w:pPr>
    </w:p>
    <w:p w:rsidRPr="00852644" w:rsidR="0025002C" w:rsidP="0025002C" w:rsidRDefault="0025002C" w14:paraId="34AA76FB" w14:textId="54C77462">
      <w:pPr>
        <w:spacing w:before="240"/>
        <w:jc w:val="both"/>
        <w:rPr>
          <w:rFonts w:ascii="Tahoma" w:hAnsi="Tahoma" w:cs="Tahoma"/>
          <w:sz w:val="24"/>
          <w:szCs w:val="24"/>
          <w:lang w:eastAsia="en-GB"/>
        </w:rPr>
      </w:pPr>
      <w:r w:rsidRPr="316D3E0C" w:rsidR="0025002C">
        <w:rPr>
          <w:rFonts w:ascii="Tahoma" w:hAnsi="Tahoma" w:cs="Tahoma"/>
          <w:b w:val="1"/>
          <w:bCs w:val="1"/>
          <w:sz w:val="24"/>
          <w:szCs w:val="24"/>
          <w:lang w:eastAsia="en-GB"/>
        </w:rPr>
        <w:t>At</w:t>
      </w:r>
      <w:r w:rsidRPr="316D3E0C" w:rsidR="00327C04">
        <w:rPr>
          <w:rFonts w:ascii="Tahoma" w:hAnsi="Tahoma" w:cs="Tahoma"/>
          <w:b w:val="1"/>
          <w:bCs w:val="1"/>
          <w:sz w:val="24"/>
          <w:szCs w:val="24"/>
          <w:lang w:eastAsia="en-GB"/>
        </w:rPr>
        <w:t xml:space="preserve"> </w:t>
      </w:r>
      <w:r w:rsidRPr="316D3E0C" w:rsidR="0025002C">
        <w:rPr>
          <w:rFonts w:ascii="Tahoma" w:hAnsi="Tahoma" w:cs="Tahoma"/>
          <w:b w:val="1"/>
          <w:bCs w:val="1"/>
          <w:sz w:val="24"/>
          <w:szCs w:val="24"/>
          <w:lang w:eastAsia="en-GB"/>
        </w:rPr>
        <w:t>risk procedures</w:t>
      </w:r>
    </w:p>
    <w:p w:rsidRPr="009C5A40" w:rsidR="0025002C" w:rsidP="0025002C" w:rsidRDefault="0025002C" w14:paraId="0AA3582C" w14:textId="019E8715">
      <w:pPr>
        <w:jc w:val="both"/>
        <w:rPr>
          <w:rFonts w:ascii="Tahoma" w:hAnsi="Tahoma" w:cs="Tahoma"/>
          <w:sz w:val="24"/>
          <w:szCs w:val="24"/>
          <w:lang w:eastAsia="en-GB"/>
        </w:rPr>
      </w:pPr>
      <w:r w:rsidRPr="316D3E0C" w:rsidR="0025002C">
        <w:rPr>
          <w:rFonts w:ascii="Tahoma" w:hAnsi="Tahoma" w:cs="Tahoma"/>
          <w:sz w:val="24"/>
          <w:szCs w:val="24"/>
          <w:lang w:eastAsia="en-GB"/>
        </w:rPr>
        <w:t xml:space="preserve">If it becomes clear during a termly progress review or at the first formal assessment point that the ECT is not making sufficient progress, </w:t>
      </w:r>
      <w:r w:rsidRPr="316D3E0C" w:rsidR="000C7757">
        <w:rPr>
          <w:rFonts w:ascii="Tahoma" w:hAnsi="Tahoma" w:cs="Tahoma"/>
          <w:sz w:val="24"/>
          <w:szCs w:val="24"/>
          <w:lang w:eastAsia="en-GB"/>
        </w:rPr>
        <w:t xml:space="preserve">the induction tutor will </w:t>
      </w:r>
      <w:r w:rsidRPr="316D3E0C" w:rsidR="00562D01">
        <w:rPr>
          <w:rFonts w:ascii="Tahoma" w:hAnsi="Tahoma" w:cs="Tahoma"/>
          <w:sz w:val="24"/>
          <w:szCs w:val="24"/>
          <w:lang w:eastAsia="en-GB"/>
        </w:rPr>
        <w:t>inform</w:t>
      </w:r>
      <w:r w:rsidRPr="316D3E0C" w:rsidR="000C7757">
        <w:rPr>
          <w:rFonts w:ascii="Tahoma" w:hAnsi="Tahoma" w:cs="Tahoma"/>
          <w:sz w:val="24"/>
          <w:szCs w:val="24"/>
          <w:lang w:eastAsia="en-GB"/>
        </w:rPr>
        <w:t xml:space="preserve"> the Appropriate Body </w:t>
      </w:r>
      <w:r w:rsidRPr="316D3E0C" w:rsidR="00562D01">
        <w:rPr>
          <w:rFonts w:ascii="Tahoma" w:hAnsi="Tahoma" w:cs="Tahoma"/>
          <w:sz w:val="24"/>
          <w:szCs w:val="24"/>
          <w:lang w:eastAsia="en-GB"/>
        </w:rPr>
        <w:t>without delay</w:t>
      </w:r>
      <w:r w:rsidRPr="316D3E0C" w:rsidR="000C7757">
        <w:rPr>
          <w:rFonts w:ascii="Tahoma" w:hAnsi="Tahoma" w:cs="Tahoma"/>
          <w:sz w:val="24"/>
          <w:szCs w:val="24"/>
          <w:lang w:eastAsia="en-GB"/>
        </w:rPr>
        <w:t xml:space="preserve">. </w:t>
      </w:r>
      <w:r w:rsidRPr="316D3E0C" w:rsidR="000C7757">
        <w:rPr>
          <w:rFonts w:ascii="Tahoma" w:hAnsi="Tahoma" w:cs="Tahoma"/>
          <w:sz w:val="24"/>
          <w:szCs w:val="24"/>
          <w:lang w:eastAsia="en-GB"/>
        </w:rPr>
        <w:t>A</w:t>
      </w:r>
      <w:r w:rsidRPr="316D3E0C" w:rsidR="0025002C">
        <w:rPr>
          <w:rFonts w:ascii="Tahoma" w:hAnsi="Tahoma" w:cs="Tahoma"/>
          <w:sz w:val="24"/>
          <w:szCs w:val="24"/>
          <w:lang w:eastAsia="en-GB"/>
        </w:rPr>
        <w:t>dditional monitoring and support measures will be put in place immediately, meaning:</w:t>
      </w:r>
    </w:p>
    <w:p w:rsidRPr="00562D01" w:rsidR="00562D01" w:rsidP="316D3E0C" w:rsidRDefault="00562D01" w14:paraId="1875BBF0" w14:textId="77777777">
      <w:pPr>
        <w:numPr>
          <w:ilvl w:val="0"/>
          <w:numId w:val="22"/>
        </w:numPr>
        <w:spacing w:after="120" w:line="240" w:lineRule="auto"/>
        <w:jc w:val="both"/>
        <w:rPr>
          <w:rFonts w:ascii="Tahoma" w:hAnsi="Tahoma" w:eastAsia="Times New Roman" w:cs="Tahoma"/>
          <w:sz w:val="24"/>
          <w:szCs w:val="24"/>
          <w:lang w:eastAsia="en-GB"/>
        </w:rPr>
      </w:pPr>
      <w:r w:rsidRPr="316D3E0C" w:rsidR="00562D01">
        <w:rPr>
          <w:rFonts w:ascii="Tahoma" w:hAnsi="Tahoma" w:cs="Tahoma"/>
          <w:sz w:val="24"/>
          <w:szCs w:val="24"/>
          <w:lang w:eastAsia="en-GB"/>
        </w:rPr>
        <w:t>Early warning of the risk of failure will be given</w:t>
      </w:r>
    </w:p>
    <w:p w:rsidRPr="00562D01" w:rsidR="00562D01" w:rsidP="316D3E0C" w:rsidRDefault="00562D01" w14:paraId="08FE1023" w14:textId="77777777">
      <w:pPr>
        <w:numPr>
          <w:ilvl w:val="0"/>
          <w:numId w:val="22"/>
        </w:numPr>
        <w:spacing w:after="120" w:line="240" w:lineRule="auto"/>
        <w:jc w:val="both"/>
        <w:rPr>
          <w:rFonts w:ascii="Tahoma" w:hAnsi="Tahoma" w:eastAsia="Times New Roman" w:cs="Tahoma"/>
          <w:sz w:val="24"/>
          <w:szCs w:val="24"/>
          <w:lang w:eastAsia="en-GB"/>
        </w:rPr>
      </w:pPr>
      <w:r w:rsidRPr="316D3E0C" w:rsidR="00562D01">
        <w:rPr>
          <w:rFonts w:ascii="Tahoma" w:hAnsi="Tahoma" w:cs="Tahoma"/>
          <w:sz w:val="24"/>
          <w:szCs w:val="24"/>
          <w:lang w:eastAsia="en-GB"/>
        </w:rPr>
        <w:t>An expectation is established that the support provided will enable any weaknesses to be addressed</w:t>
      </w:r>
    </w:p>
    <w:p w:rsidRPr="009C5A40" w:rsidR="0025002C" w:rsidP="0025002C" w:rsidRDefault="0025002C" w14:paraId="377A536C" w14:textId="1004FF76">
      <w:pPr>
        <w:numPr>
          <w:ilvl w:val="0"/>
          <w:numId w:val="22"/>
        </w:numPr>
        <w:spacing w:after="120" w:line="240" w:lineRule="auto"/>
        <w:jc w:val="both"/>
        <w:rPr>
          <w:rFonts w:ascii="Tahoma" w:hAnsi="Tahoma" w:eastAsia="Times New Roman" w:cs="Tahoma"/>
          <w:sz w:val="24"/>
          <w:szCs w:val="24"/>
          <w:lang w:eastAsia="en-GB"/>
        </w:rPr>
      </w:pPr>
      <w:r w:rsidRPr="316D3E0C" w:rsidR="0025002C">
        <w:rPr>
          <w:rFonts w:ascii="Tahoma" w:hAnsi="Tahoma" w:cs="Tahoma"/>
          <w:sz w:val="24"/>
          <w:szCs w:val="24"/>
          <w:lang w:eastAsia="en-GB"/>
        </w:rPr>
        <w:t xml:space="preserve">Areas in which improvement is needed are </w:t>
      </w:r>
      <w:r w:rsidRPr="316D3E0C" w:rsidR="00A858F0">
        <w:rPr>
          <w:rFonts w:ascii="Tahoma" w:hAnsi="Tahoma" w:cs="Tahoma"/>
          <w:sz w:val="24"/>
          <w:szCs w:val="24"/>
          <w:lang w:eastAsia="en-GB"/>
        </w:rPr>
        <w:t>identified.</w:t>
      </w:r>
    </w:p>
    <w:p w:rsidRPr="00562D01" w:rsidR="0025002C" w:rsidP="0025002C" w:rsidRDefault="0025002C" w14:paraId="6ADF1BFE" w14:textId="77EED62F">
      <w:pPr>
        <w:numPr>
          <w:ilvl w:val="0"/>
          <w:numId w:val="22"/>
        </w:numPr>
        <w:spacing w:after="120" w:line="240" w:lineRule="auto"/>
        <w:jc w:val="both"/>
        <w:rPr>
          <w:rFonts w:ascii="Tahoma" w:hAnsi="Tahoma" w:eastAsia="Times New Roman" w:cs="Tahoma"/>
          <w:sz w:val="24"/>
          <w:szCs w:val="24"/>
          <w:lang w:eastAsia="en-GB"/>
        </w:rPr>
      </w:pPr>
      <w:r w:rsidRPr="316D3E0C" w:rsidR="0025002C">
        <w:rPr>
          <w:rFonts w:ascii="Tahoma" w:hAnsi="Tahoma" w:cs="Tahoma"/>
          <w:sz w:val="24"/>
          <w:szCs w:val="24"/>
          <w:lang w:eastAsia="en-GB"/>
        </w:rPr>
        <w:t>Appropriate</w:t>
      </w:r>
      <w:r w:rsidRPr="316D3E0C" w:rsidR="00562D01">
        <w:rPr>
          <w:rFonts w:ascii="Tahoma" w:hAnsi="Tahoma" w:cs="Tahoma"/>
          <w:sz w:val="24"/>
          <w:szCs w:val="24"/>
          <w:lang w:eastAsia="en-GB"/>
        </w:rPr>
        <w:t>, attainable targets for actions</w:t>
      </w:r>
      <w:r w:rsidRPr="316D3E0C" w:rsidR="0025002C">
        <w:rPr>
          <w:rFonts w:ascii="Tahoma" w:hAnsi="Tahoma" w:cs="Tahoma"/>
          <w:sz w:val="24"/>
          <w:szCs w:val="24"/>
          <w:lang w:eastAsia="en-GB"/>
        </w:rPr>
        <w:t xml:space="preserve"> are </w:t>
      </w:r>
      <w:r w:rsidRPr="316D3E0C" w:rsidR="00562D01">
        <w:rPr>
          <w:rFonts w:ascii="Tahoma" w:hAnsi="Tahoma" w:cs="Tahoma"/>
          <w:sz w:val="24"/>
          <w:szCs w:val="24"/>
          <w:lang w:eastAsia="en-GB"/>
        </w:rPr>
        <w:t xml:space="preserve">agreed and </w:t>
      </w:r>
      <w:r w:rsidRPr="316D3E0C" w:rsidR="0025002C">
        <w:rPr>
          <w:rFonts w:ascii="Tahoma" w:hAnsi="Tahoma" w:cs="Tahoma"/>
          <w:sz w:val="24"/>
          <w:szCs w:val="24"/>
          <w:lang w:eastAsia="en-GB"/>
        </w:rPr>
        <w:t>set</w:t>
      </w:r>
      <w:r w:rsidRPr="316D3E0C" w:rsidR="0025002C">
        <w:rPr>
          <w:rFonts w:ascii="Tahoma" w:hAnsi="Tahoma" w:cs="Tahoma"/>
          <w:sz w:val="24"/>
          <w:szCs w:val="24"/>
          <w:lang w:eastAsia="en-GB"/>
        </w:rPr>
        <w:t xml:space="preserve"> to guide the ECT towards satisfactory performance against the relevant </w:t>
      </w:r>
      <w:r w:rsidRPr="316D3E0C" w:rsidR="00A858F0">
        <w:rPr>
          <w:rFonts w:ascii="Tahoma" w:hAnsi="Tahoma" w:cs="Tahoma"/>
          <w:sz w:val="24"/>
          <w:szCs w:val="24"/>
          <w:lang w:eastAsia="en-GB"/>
        </w:rPr>
        <w:t>standards.</w:t>
      </w:r>
    </w:p>
    <w:p w:rsidRPr="00562D01" w:rsidR="00562D01" w:rsidP="316D3E0C" w:rsidRDefault="00562D01" w14:paraId="143D7244" w14:textId="29B0765F">
      <w:pPr>
        <w:numPr>
          <w:ilvl w:val="0"/>
          <w:numId w:val="22"/>
        </w:numPr>
        <w:spacing w:after="120" w:line="240" w:lineRule="auto"/>
        <w:jc w:val="both"/>
        <w:rPr>
          <w:rFonts w:ascii="Tahoma" w:hAnsi="Tahoma" w:eastAsia="Times New Roman" w:cs="Tahoma"/>
          <w:sz w:val="24"/>
          <w:szCs w:val="24"/>
          <w:lang w:eastAsia="en-GB"/>
        </w:rPr>
      </w:pPr>
      <w:r w:rsidRPr="316D3E0C" w:rsidR="00562D01">
        <w:rPr>
          <w:rFonts w:ascii="Tahoma" w:hAnsi="Tahoma" w:cs="Tahoma"/>
          <w:sz w:val="24"/>
          <w:szCs w:val="24"/>
          <w:lang w:eastAsia="en-GB"/>
        </w:rPr>
        <w:t>Practical steps and timescales are outlined for securing improvement in teaching practice</w:t>
      </w:r>
    </w:p>
    <w:p w:rsidRPr="00562D01" w:rsidR="0025002C" w:rsidP="316D3E0C" w:rsidRDefault="0025002C" w14:paraId="0C41BD3D" w14:textId="7A76D186">
      <w:pPr>
        <w:numPr>
          <w:ilvl w:val="0"/>
          <w:numId w:val="22"/>
        </w:numPr>
        <w:spacing w:after="120" w:line="240" w:lineRule="auto"/>
        <w:jc w:val="both"/>
        <w:rPr>
          <w:rFonts w:ascii="Tahoma" w:hAnsi="Tahoma" w:eastAsia="Times New Roman" w:cs="Tahoma"/>
          <w:sz w:val="24"/>
          <w:szCs w:val="24"/>
          <w:lang w:eastAsia="en-GB"/>
        </w:rPr>
      </w:pPr>
      <w:r w:rsidRPr="316D3E0C" w:rsidR="0025002C">
        <w:rPr>
          <w:rFonts w:ascii="Tahoma" w:hAnsi="Tahoma" w:cs="Tahoma"/>
          <w:sz w:val="24"/>
          <w:szCs w:val="24"/>
          <w:lang w:eastAsia="en-GB"/>
        </w:rPr>
        <w:t xml:space="preserve">An effective support programme is put in place to help the ECT improve their </w:t>
      </w:r>
      <w:r w:rsidRPr="316D3E0C" w:rsidR="00A858F0">
        <w:rPr>
          <w:rFonts w:ascii="Tahoma" w:hAnsi="Tahoma" w:cs="Tahoma"/>
          <w:sz w:val="24"/>
          <w:szCs w:val="24"/>
          <w:lang w:eastAsia="en-GB"/>
        </w:rPr>
        <w:t>performance</w:t>
      </w:r>
      <w:r w:rsidRPr="316D3E0C" w:rsidR="00562D01">
        <w:rPr>
          <w:rFonts w:ascii="Tahoma" w:hAnsi="Tahoma" w:cs="Tahoma"/>
          <w:sz w:val="24"/>
          <w:szCs w:val="24"/>
          <w:lang w:eastAsia="en-GB"/>
        </w:rPr>
        <w:t xml:space="preserve"> </w:t>
      </w:r>
      <w:r w:rsidRPr="316D3E0C" w:rsidR="00562D01">
        <w:rPr>
          <w:rFonts w:ascii="Tahoma" w:hAnsi="Tahoma" w:cs="Tahoma"/>
          <w:sz w:val="24"/>
          <w:szCs w:val="24"/>
          <w:lang w:eastAsia="en-GB"/>
        </w:rPr>
        <w:t xml:space="preserve">including experienced colleagues modelling good practice in specific areas </w:t>
      </w:r>
    </w:p>
    <w:p w:rsidRPr="009C5A40" w:rsidR="0025002C" w:rsidP="0025002C" w:rsidRDefault="0025002C" w14:paraId="51057818" w14:textId="26C64036">
      <w:pPr>
        <w:jc w:val="both"/>
        <w:rPr>
          <w:rFonts w:ascii="Tahoma" w:hAnsi="Tahoma" w:cs="Tahoma"/>
          <w:sz w:val="24"/>
          <w:szCs w:val="24"/>
          <w:lang w:eastAsia="en-GB"/>
        </w:rPr>
      </w:pPr>
      <w:r w:rsidRPr="316D3E0C" w:rsidR="0025002C">
        <w:rPr>
          <w:rFonts w:ascii="Tahoma" w:hAnsi="Tahoma" w:cs="Tahoma"/>
          <w:sz w:val="24"/>
          <w:szCs w:val="24"/>
          <w:lang w:eastAsia="en-GB"/>
        </w:rPr>
        <w:t xml:space="preserve">The progress review record or formal assessment report will be shared with the </w:t>
      </w:r>
      <w:r w:rsidRPr="316D3E0C" w:rsidR="000C7757">
        <w:rPr>
          <w:rFonts w:ascii="Tahoma" w:hAnsi="Tahoma" w:cs="Tahoma"/>
          <w:sz w:val="24"/>
          <w:szCs w:val="24"/>
          <w:lang w:eastAsia="en-GB"/>
        </w:rPr>
        <w:t>A</w:t>
      </w:r>
      <w:r w:rsidRPr="316D3E0C" w:rsidR="0025002C">
        <w:rPr>
          <w:rFonts w:ascii="Tahoma" w:hAnsi="Tahoma" w:cs="Tahoma"/>
          <w:sz w:val="24"/>
          <w:szCs w:val="24"/>
          <w:lang w:eastAsia="en-GB"/>
        </w:rPr>
        <w:t xml:space="preserve">ppropriate </w:t>
      </w:r>
      <w:r w:rsidRPr="316D3E0C" w:rsidR="000C7757">
        <w:rPr>
          <w:rFonts w:ascii="Tahoma" w:hAnsi="Tahoma" w:cs="Tahoma"/>
          <w:sz w:val="24"/>
          <w:szCs w:val="24"/>
          <w:lang w:eastAsia="en-GB"/>
        </w:rPr>
        <w:t>B</w:t>
      </w:r>
      <w:r w:rsidRPr="316D3E0C" w:rsidR="0025002C">
        <w:rPr>
          <w:rFonts w:ascii="Tahoma" w:hAnsi="Tahoma" w:cs="Tahoma"/>
          <w:sz w:val="24"/>
          <w:szCs w:val="24"/>
          <w:lang w:eastAsia="en-GB"/>
        </w:rPr>
        <w:t>od</w:t>
      </w:r>
      <w:r w:rsidRPr="316D3E0C" w:rsidR="0025002C">
        <w:rPr>
          <w:rFonts w:ascii="Tahoma" w:hAnsi="Tahoma" w:cs="Tahoma"/>
          <w:sz w:val="24"/>
          <w:szCs w:val="24"/>
          <w:lang w:eastAsia="en-GB"/>
        </w:rPr>
        <w:t>y, alongside the support plan, for it to review.</w:t>
      </w:r>
    </w:p>
    <w:p w:rsidRPr="009C5A40" w:rsidR="0025002C" w:rsidP="0025002C" w:rsidRDefault="0025002C" w14:paraId="59DD0DA1" w14:textId="6A7DB7DA">
      <w:pPr>
        <w:jc w:val="both"/>
        <w:rPr>
          <w:rFonts w:ascii="Tahoma" w:hAnsi="Tahoma" w:cs="Tahoma"/>
          <w:sz w:val="24"/>
          <w:szCs w:val="24"/>
          <w:lang w:eastAsia="en-GB"/>
        </w:rPr>
      </w:pPr>
      <w:r w:rsidRPr="316D3E0C" w:rsidR="0025002C">
        <w:rPr>
          <w:rFonts w:ascii="Tahoma" w:hAnsi="Tahoma" w:cs="Tahoma"/>
          <w:sz w:val="24"/>
          <w:szCs w:val="24"/>
          <w:lang w:eastAsia="en-GB"/>
        </w:rPr>
        <w:t xml:space="preserve">If there are concerns about the ECT’s progress during their subsequent progress reviews or formal assessment, </w:t>
      </w:r>
      <w:r w:rsidRPr="316D3E0C" w:rsidR="00A858F0">
        <w:rPr>
          <w:rFonts w:ascii="Tahoma" w:hAnsi="Tahoma" w:cs="Tahoma"/>
          <w:sz w:val="24"/>
          <w:szCs w:val="24"/>
          <w:lang w:eastAsia="en-GB"/>
        </w:rPr>
        <w:t>if</w:t>
      </w:r>
      <w:r w:rsidRPr="316D3E0C" w:rsidR="0025002C">
        <w:rPr>
          <w:rFonts w:ascii="Tahoma" w:hAnsi="Tahoma" w:cs="Tahoma"/>
          <w:sz w:val="24"/>
          <w:szCs w:val="24"/>
          <w:lang w:eastAsia="en-GB"/>
        </w:rPr>
        <w:t xml:space="preserve"> it is not the final formal assessment, the induction tutor </w:t>
      </w:r>
      <w:r w:rsidRPr="316D3E0C" w:rsidR="00562D01">
        <w:rPr>
          <w:rFonts w:ascii="Tahoma" w:hAnsi="Tahoma" w:cs="Tahoma"/>
          <w:sz w:val="24"/>
          <w:szCs w:val="24"/>
          <w:lang w:eastAsia="en-GB"/>
        </w:rPr>
        <w:t xml:space="preserve">and / </w:t>
      </w:r>
      <w:r w:rsidRPr="316D3E0C" w:rsidR="0025002C">
        <w:rPr>
          <w:rFonts w:ascii="Tahoma" w:hAnsi="Tahoma" w:cs="Tahoma"/>
          <w:sz w:val="24"/>
          <w:szCs w:val="24"/>
          <w:lang w:eastAsia="en-GB"/>
        </w:rPr>
        <w:t>or</w:t>
      </w:r>
      <w:r w:rsidRPr="316D3E0C" w:rsidR="0025002C">
        <w:rPr>
          <w:rFonts w:ascii="Tahoma" w:hAnsi="Tahoma" w:cs="Tahoma"/>
          <w:sz w:val="24"/>
          <w:szCs w:val="24"/>
          <w:lang w:eastAsia="en-GB"/>
        </w:rPr>
        <w:t xml:space="preserve"> headteacher will discuss this </w:t>
      </w:r>
      <w:r w:rsidRPr="316D3E0C" w:rsidR="0025002C">
        <w:rPr>
          <w:rFonts w:ascii="Tahoma" w:hAnsi="Tahoma" w:cs="Tahoma"/>
          <w:sz w:val="24"/>
          <w:szCs w:val="24"/>
          <w:lang w:eastAsia="en-GB"/>
        </w:rPr>
        <w:t xml:space="preserve">with the ECT, </w:t>
      </w:r>
      <w:r w:rsidRPr="316D3E0C" w:rsidR="00E53DFC">
        <w:rPr>
          <w:rFonts w:ascii="Tahoma" w:hAnsi="Tahoma" w:cs="Tahoma"/>
          <w:sz w:val="24"/>
          <w:szCs w:val="24"/>
          <w:lang w:eastAsia="en-GB"/>
        </w:rPr>
        <w:t xml:space="preserve">re-defining </w:t>
      </w:r>
      <w:r w:rsidRPr="316D3E0C" w:rsidR="00562D01">
        <w:rPr>
          <w:rFonts w:ascii="Tahoma" w:hAnsi="Tahoma" w:cs="Tahoma"/>
          <w:sz w:val="24"/>
          <w:szCs w:val="24"/>
          <w:lang w:eastAsia="en-GB"/>
        </w:rPr>
        <w:t>targets</w:t>
      </w:r>
      <w:r w:rsidRPr="316D3E0C" w:rsidR="0025002C">
        <w:rPr>
          <w:rFonts w:ascii="Tahoma" w:hAnsi="Tahoma" w:cs="Tahoma"/>
          <w:sz w:val="24"/>
          <w:szCs w:val="24"/>
          <w:lang w:eastAsia="en-GB"/>
        </w:rPr>
        <w:t xml:space="preserve"> as necessary</w:t>
      </w:r>
      <w:r w:rsidRPr="316D3E0C" w:rsidR="00E53DFC">
        <w:rPr>
          <w:rFonts w:ascii="Tahoma" w:hAnsi="Tahoma" w:cs="Tahoma"/>
          <w:sz w:val="24"/>
          <w:szCs w:val="24"/>
          <w:lang w:eastAsia="en-GB"/>
        </w:rPr>
        <w:t>,</w:t>
      </w:r>
      <w:r w:rsidRPr="316D3E0C" w:rsidR="0025002C">
        <w:rPr>
          <w:rFonts w:ascii="Tahoma" w:hAnsi="Tahoma" w:cs="Tahoma"/>
          <w:sz w:val="24"/>
          <w:szCs w:val="24"/>
          <w:lang w:eastAsia="en-GB"/>
        </w:rPr>
        <w:t xml:space="preserve"> and revising the support plan for the next assessment period.</w:t>
      </w:r>
    </w:p>
    <w:p w:rsidR="0025002C" w:rsidP="0025002C" w:rsidRDefault="00E53DFC" w14:paraId="1060BC52" w14:textId="07339D44">
      <w:pPr>
        <w:jc w:val="both"/>
        <w:rPr>
          <w:rFonts w:ascii="Arial" w:hAnsi="Arial" w:cs="Arial"/>
          <w:sz w:val="24"/>
          <w:szCs w:val="24"/>
        </w:rPr>
      </w:pPr>
      <w:r w:rsidRPr="316D3E0C" w:rsidR="00E53DFC">
        <w:rPr>
          <w:rFonts w:ascii="Arial" w:hAnsi="Arial" w:cs="Arial"/>
          <w:sz w:val="24"/>
          <w:szCs w:val="24"/>
        </w:rPr>
        <w:t>Where necessary, the Headteacher/named contact at the Appropriate Body will support the Induction Tutor and ECT in observations and planning an appropriate programme to ensure satisfactory completion of the induction period and that all steps have been taken to improve the situation.</w:t>
      </w:r>
    </w:p>
    <w:p w:rsidRPr="00E53DFC" w:rsidR="00E53DFC" w:rsidP="00E53DFC" w:rsidRDefault="00E53DFC" w14:paraId="55DDA81B" w14:textId="77777777">
      <w:pPr>
        <w:pStyle w:val="BodyText"/>
        <w:tabs>
          <w:tab w:val="left" w:pos="1134"/>
        </w:tabs>
        <w:spacing w:line="276" w:lineRule="auto"/>
        <w:ind w:left="426" w:right="822"/>
        <w:jc w:val="both"/>
      </w:pPr>
    </w:p>
    <w:p w:rsidRPr="00E53DFC" w:rsidR="00E53DFC" w:rsidP="00E53DFC" w:rsidRDefault="00E53DFC" w14:paraId="3386F0CC" w14:textId="77777777">
      <w:pPr>
        <w:pStyle w:val="BodyText"/>
        <w:tabs>
          <w:tab w:val="left" w:pos="1134"/>
        </w:tabs>
        <w:spacing w:before="1" w:line="276" w:lineRule="auto"/>
        <w:ind w:right="822"/>
        <w:jc w:val="both"/>
      </w:pPr>
      <w:r w:rsidR="00E53DFC">
        <w:rPr/>
        <w:t>The ECT must be made aware of any concerns, at all stages, throughout the induction process. There must never be any surprises about areas of concern for the ECT.</w:t>
      </w:r>
    </w:p>
    <w:p w:rsidR="00E53DFC" w:rsidP="0025002C" w:rsidRDefault="00E53DFC" w14:paraId="18D95EEB" w14:textId="77777777">
      <w:pPr>
        <w:jc w:val="both"/>
        <w:rPr>
          <w:rFonts w:ascii="Arial" w:hAnsi="Arial" w:cs="Arial"/>
          <w:sz w:val="24"/>
          <w:szCs w:val="24"/>
        </w:rPr>
      </w:pPr>
    </w:p>
    <w:p w:rsidR="00B539AE" w:rsidP="0025002C" w:rsidRDefault="00B539AE" w14:paraId="3E6C0513" w14:textId="77777777">
      <w:pPr>
        <w:jc w:val="both"/>
        <w:rPr>
          <w:rFonts w:ascii="Arial" w:hAnsi="Arial" w:cs="Arial"/>
          <w:sz w:val="24"/>
          <w:szCs w:val="24"/>
        </w:rPr>
      </w:pPr>
    </w:p>
    <w:p w:rsidR="00B539AE" w:rsidP="0025002C" w:rsidRDefault="00B539AE" w14:paraId="427659F0" w14:textId="77777777">
      <w:pPr>
        <w:jc w:val="both"/>
        <w:rPr>
          <w:rFonts w:ascii="Arial" w:hAnsi="Arial" w:cs="Arial"/>
          <w:sz w:val="24"/>
          <w:szCs w:val="24"/>
        </w:rPr>
      </w:pPr>
    </w:p>
    <w:p w:rsidRPr="00E53DFC" w:rsidR="00E53DFC" w:rsidP="316D3E0C" w:rsidRDefault="00E53DFC" w14:paraId="033301D9" w14:textId="77777777">
      <w:pPr>
        <w:pStyle w:val="Heading2"/>
        <w:tabs>
          <w:tab w:val="left" w:pos="1134"/>
        </w:tabs>
        <w:spacing w:before="81" w:line="276" w:lineRule="auto"/>
        <w:ind w:right="822"/>
        <w:rPr>
          <w:rFonts w:ascii="Tahoma" w:hAnsi="Tahoma" w:cs="Tahoma"/>
          <w:b w:val="1"/>
          <w:bCs w:val="1"/>
          <w:i w:val="1"/>
          <w:iCs w:val="1"/>
          <w:color w:val="auto"/>
          <w:sz w:val="24"/>
          <w:szCs w:val="24"/>
        </w:rPr>
      </w:pPr>
      <w:r w:rsidRPr="316D3E0C" w:rsidR="00E53DFC">
        <w:rPr>
          <w:rFonts w:ascii="Tahoma" w:hAnsi="Tahoma" w:cs="Tahoma"/>
          <w:b w:val="1"/>
          <w:bCs w:val="1"/>
          <w:color w:val="auto"/>
          <w:sz w:val="24"/>
          <w:szCs w:val="24"/>
        </w:rPr>
        <w:t>Extension and Reduction of Induction Period</w:t>
      </w:r>
    </w:p>
    <w:p w:rsidR="003739B1" w:rsidP="316D3E0C" w:rsidRDefault="003739B1" w14:paraId="40825299" w14:textId="77777777">
      <w:pPr>
        <w:tabs>
          <w:tab w:val="left" w:pos="1134"/>
        </w:tabs>
        <w:spacing w:line="276" w:lineRule="auto"/>
        <w:ind w:right="822"/>
        <w:jc w:val="both"/>
        <w:rPr>
          <w:rFonts w:ascii="Tahoma" w:hAnsi="Tahoma" w:cs="Tahoma"/>
          <w:color w:val="000000"/>
          <w:sz w:val="24"/>
          <w:szCs w:val="24"/>
        </w:rPr>
      </w:pPr>
    </w:p>
    <w:p w:rsidRPr="00E53DFC" w:rsidR="00E53DFC" w:rsidP="00E53DFC" w:rsidRDefault="00E53DFC" w14:paraId="56DA8C04" w14:textId="037F2A31">
      <w:pPr>
        <w:tabs>
          <w:tab w:val="left" w:pos="1134"/>
        </w:tabs>
        <w:spacing w:line="276" w:lineRule="auto"/>
        <w:ind w:right="822"/>
        <w:jc w:val="both"/>
        <w:rPr>
          <w:rFonts w:ascii="Tahoma" w:hAnsi="Tahoma" w:cs="Tahoma"/>
          <w:color w:val="000000"/>
          <w:sz w:val="24"/>
          <w:szCs w:val="24"/>
        </w:rPr>
      </w:pPr>
      <w:r w:rsidRPr="316D3E0C" w:rsidR="00E53DFC">
        <w:rPr>
          <w:rFonts w:ascii="Tahoma" w:hAnsi="Tahoma" w:cs="Tahoma"/>
          <w:color w:val="000000" w:themeColor="text1" w:themeTint="FF" w:themeShade="FF"/>
          <w:sz w:val="24"/>
          <w:szCs w:val="24"/>
        </w:rPr>
        <w:t xml:space="preserve">There may be exceptional circumstances in relation to ECT induction which require either an extension or reduction to the ECT induction period. The </w:t>
      </w:r>
      <w:r w:rsidRPr="316D3E0C" w:rsidR="00E53DFC">
        <w:rPr>
          <w:rFonts w:ascii="Tahoma" w:hAnsi="Tahoma" w:cs="Tahoma"/>
          <w:color w:val="000000" w:themeColor="text1" w:themeTint="FF" w:themeShade="FF"/>
          <w:sz w:val="24"/>
          <w:szCs w:val="24"/>
        </w:rPr>
        <w:t>i</w:t>
      </w:r>
      <w:r w:rsidRPr="316D3E0C" w:rsidR="00E53DFC">
        <w:rPr>
          <w:rFonts w:ascii="Tahoma" w:hAnsi="Tahoma" w:cs="Tahoma"/>
          <w:color w:val="000000" w:themeColor="text1" w:themeTint="FF" w:themeShade="FF"/>
          <w:sz w:val="24"/>
          <w:szCs w:val="24"/>
        </w:rPr>
        <w:t xml:space="preserve">nduction </w:t>
      </w:r>
      <w:r w:rsidRPr="316D3E0C" w:rsidR="00E53DFC">
        <w:rPr>
          <w:rFonts w:ascii="Tahoma" w:hAnsi="Tahoma" w:cs="Tahoma"/>
          <w:color w:val="000000" w:themeColor="text1" w:themeTint="FF" w:themeShade="FF"/>
          <w:sz w:val="24"/>
          <w:szCs w:val="24"/>
        </w:rPr>
        <w:t>tutor</w:t>
      </w:r>
      <w:r w:rsidRPr="316D3E0C" w:rsidR="00E53DFC">
        <w:rPr>
          <w:rFonts w:ascii="Tahoma" w:hAnsi="Tahoma" w:cs="Tahoma"/>
          <w:color w:val="000000" w:themeColor="text1" w:themeTint="FF" w:themeShade="FF"/>
          <w:sz w:val="24"/>
          <w:szCs w:val="24"/>
        </w:rPr>
        <w:t xml:space="preserve"> will discuss this with the Appropriate Body lead </w:t>
      </w:r>
      <w:r w:rsidRPr="316D3E0C" w:rsidR="00E53DFC">
        <w:rPr>
          <w:rFonts w:ascii="Tahoma" w:hAnsi="Tahoma" w:cs="Tahoma"/>
          <w:color w:val="000000" w:themeColor="text1" w:themeTint="FF" w:themeShade="FF"/>
          <w:sz w:val="24"/>
          <w:szCs w:val="24"/>
        </w:rPr>
        <w:t>without delay</w:t>
      </w:r>
      <w:r w:rsidRPr="316D3E0C" w:rsidR="00E53DFC">
        <w:rPr>
          <w:rFonts w:ascii="Tahoma" w:hAnsi="Tahoma" w:cs="Tahoma"/>
          <w:color w:val="000000" w:themeColor="text1" w:themeTint="FF" w:themeShade="FF"/>
          <w:sz w:val="24"/>
          <w:szCs w:val="24"/>
        </w:rPr>
        <w:t xml:space="preserve"> if the </w:t>
      </w:r>
      <w:r w:rsidRPr="316D3E0C" w:rsidR="00E53DFC">
        <w:rPr>
          <w:rFonts w:ascii="Tahoma" w:hAnsi="Tahoma" w:cs="Tahoma"/>
          <w:color w:val="000000" w:themeColor="text1" w:themeTint="FF" w:themeShade="FF"/>
          <w:sz w:val="24"/>
          <w:szCs w:val="24"/>
        </w:rPr>
        <w:t>school</w:t>
      </w:r>
      <w:r w:rsidRPr="316D3E0C" w:rsidR="00E53DFC">
        <w:rPr>
          <w:rFonts w:ascii="Tahoma" w:hAnsi="Tahoma" w:cs="Tahoma"/>
          <w:color w:val="000000" w:themeColor="text1" w:themeTint="FF" w:themeShade="FF"/>
          <w:sz w:val="24"/>
          <w:szCs w:val="24"/>
        </w:rPr>
        <w:t xml:space="preserve"> believes that the ECT meets the required standard for this. Supporting evidence </w:t>
      </w:r>
      <w:r w:rsidRPr="316D3E0C" w:rsidR="00E53DFC">
        <w:rPr>
          <w:rFonts w:ascii="Tahoma" w:hAnsi="Tahoma" w:cs="Tahoma"/>
          <w:color w:val="000000" w:themeColor="text1" w:themeTint="FF" w:themeShade="FF"/>
          <w:sz w:val="24"/>
          <w:szCs w:val="24"/>
        </w:rPr>
        <w:t>of</w:t>
      </w:r>
      <w:r w:rsidRPr="316D3E0C" w:rsidR="00E53DFC">
        <w:rPr>
          <w:rFonts w:ascii="Tahoma" w:hAnsi="Tahoma" w:cs="Tahoma"/>
          <w:color w:val="000000" w:themeColor="text1" w:themeTint="FF" w:themeShade="FF"/>
          <w:sz w:val="24"/>
          <w:szCs w:val="24"/>
        </w:rPr>
        <w:t xml:space="preserve"> the need for an extension or reduction must be provided by the </w:t>
      </w:r>
      <w:r w:rsidRPr="316D3E0C" w:rsidR="00E53DFC">
        <w:rPr>
          <w:rFonts w:ascii="Tahoma" w:hAnsi="Tahoma" w:cs="Tahoma"/>
          <w:color w:val="000000" w:themeColor="text1" w:themeTint="FF" w:themeShade="FF"/>
          <w:sz w:val="24"/>
          <w:szCs w:val="24"/>
        </w:rPr>
        <w:t>ECT and school</w:t>
      </w:r>
      <w:r w:rsidRPr="316D3E0C" w:rsidR="00E53DFC">
        <w:rPr>
          <w:rFonts w:ascii="Tahoma" w:hAnsi="Tahoma" w:cs="Tahoma"/>
          <w:color w:val="000000" w:themeColor="text1" w:themeTint="FF" w:themeShade="FF"/>
          <w:sz w:val="24"/>
          <w:szCs w:val="24"/>
        </w:rPr>
        <w:t>.</w:t>
      </w:r>
      <w:r w:rsidRPr="316D3E0C" w:rsidR="00E53DFC">
        <w:rPr>
          <w:rFonts w:ascii="Tahoma" w:hAnsi="Tahoma" w:cs="Tahoma"/>
          <w:color w:val="000000" w:themeColor="text1" w:themeTint="FF" w:themeShade="FF"/>
          <w:sz w:val="24"/>
          <w:szCs w:val="24"/>
        </w:rPr>
        <w:t xml:space="preserve"> </w:t>
      </w:r>
    </w:p>
    <w:p w:rsidRPr="00E53DFC" w:rsidR="00E53DFC" w:rsidP="00E53DFC" w:rsidRDefault="00E53DFC" w14:paraId="6E84E776" w14:textId="77777777">
      <w:pPr>
        <w:tabs>
          <w:tab w:val="left" w:pos="1134"/>
        </w:tabs>
        <w:spacing w:line="276" w:lineRule="auto"/>
        <w:ind w:right="822"/>
        <w:jc w:val="both"/>
        <w:rPr>
          <w:rFonts w:ascii="Tahoma" w:hAnsi="Tahoma" w:cs="Tahoma"/>
          <w:color w:val="000000"/>
          <w:sz w:val="24"/>
          <w:szCs w:val="24"/>
        </w:rPr>
      </w:pPr>
      <w:r w:rsidRPr="316D3E0C" w:rsidR="00E53DFC">
        <w:rPr>
          <w:rFonts w:ascii="Tahoma" w:hAnsi="Tahoma" w:cs="Tahoma"/>
          <w:color w:val="000000" w:themeColor="text1" w:themeTint="FF" w:themeShade="FF"/>
          <w:sz w:val="24"/>
          <w:szCs w:val="24"/>
        </w:rPr>
        <w:t>The Appropriate Body then has an impartial panel which convenes to review the evidence alongside the Teaching School Hub who issues the final decision in relation to any such changes to the ECT’s induction period.</w:t>
      </w:r>
      <w:r w:rsidRPr="316D3E0C" w:rsidR="00E53DFC">
        <w:rPr>
          <w:rFonts w:ascii="Tahoma" w:hAnsi="Tahoma" w:cs="Tahoma"/>
          <w:color w:val="000000" w:themeColor="text1" w:themeTint="FF" w:themeShade="FF"/>
          <w:sz w:val="24"/>
          <w:szCs w:val="24"/>
        </w:rPr>
        <w:t xml:space="preserve"> </w:t>
      </w:r>
    </w:p>
    <w:p w:rsidRPr="009553B3" w:rsidR="00E53DFC" w:rsidP="00E53DFC" w:rsidRDefault="00E53DFC" w14:paraId="7BB07D4B" w14:textId="77777777">
      <w:pPr>
        <w:tabs>
          <w:tab w:val="left" w:pos="1134"/>
        </w:tabs>
        <w:spacing w:line="276" w:lineRule="auto"/>
        <w:ind w:left="426" w:right="822"/>
        <w:jc w:val="both"/>
        <w:rPr>
          <w:rFonts w:ascii="Tahoma" w:hAnsi="Tahoma" w:cs="Tahoma"/>
          <w:b w:val="1"/>
          <w:bCs w:val="1"/>
          <w:sz w:val="24"/>
          <w:szCs w:val="24"/>
        </w:rPr>
      </w:pPr>
    </w:p>
    <w:p w:rsidRPr="009553B3" w:rsidR="003739B1" w:rsidP="316D3E0C" w:rsidRDefault="003739B1" w14:paraId="061DAD42" w14:textId="77777777">
      <w:pPr>
        <w:tabs>
          <w:tab w:val="left" w:pos="1134"/>
        </w:tabs>
        <w:spacing w:line="276" w:lineRule="auto"/>
        <w:ind w:right="822"/>
        <w:rPr>
          <w:rFonts w:ascii="Tahoma" w:hAnsi="Tahoma" w:cs="Tahoma"/>
          <w:b w:val="1"/>
          <w:bCs w:val="1"/>
          <w:color w:val="000000"/>
          <w:sz w:val="24"/>
          <w:szCs w:val="24"/>
        </w:rPr>
      </w:pPr>
      <w:r w:rsidRPr="316D3E0C" w:rsidR="003739B1">
        <w:rPr>
          <w:rFonts w:ascii="Tahoma" w:hAnsi="Tahoma" w:cs="Tahoma"/>
          <w:b w:val="1"/>
          <w:bCs w:val="1"/>
          <w:color w:val="000000" w:themeColor="text1" w:themeTint="FF" w:themeShade="FF"/>
          <w:sz w:val="24"/>
          <w:szCs w:val="24"/>
        </w:rPr>
        <w:t>Formal Capability</w:t>
      </w:r>
    </w:p>
    <w:p w:rsidRPr="003739B1" w:rsidR="003739B1" w:rsidP="003739B1" w:rsidRDefault="003739B1" w14:paraId="3B8C625E" w14:textId="6081E9D2">
      <w:pPr>
        <w:tabs>
          <w:tab w:val="left" w:pos="1134"/>
        </w:tabs>
        <w:spacing w:line="276" w:lineRule="auto"/>
        <w:ind w:right="822"/>
        <w:rPr>
          <w:rFonts w:ascii="Tahoma" w:hAnsi="Tahoma" w:cs="Tahoma"/>
          <w:color w:val="000000"/>
          <w:sz w:val="24"/>
          <w:szCs w:val="24"/>
          <w:u w:val="single"/>
        </w:rPr>
      </w:pPr>
      <w:r w:rsidRPr="316D3E0C" w:rsidR="003739B1">
        <w:rPr>
          <w:rFonts w:ascii="Tahoma" w:hAnsi="Tahoma" w:cs="Tahoma"/>
          <w:color w:val="000000" w:themeColor="text1" w:themeTint="FF" w:themeShade="FF"/>
          <w:sz w:val="24"/>
          <w:szCs w:val="24"/>
        </w:rPr>
        <w:t xml:space="preserve">ECTs are exempt from appraisal. </w:t>
      </w:r>
      <w:r w:rsidRPr="316D3E0C" w:rsidR="003739B1">
        <w:rPr>
          <w:rFonts w:ascii="Tahoma" w:hAnsi="Tahoma" w:cs="Tahoma"/>
          <w:color w:val="000000" w:themeColor="text1" w:themeTint="FF" w:themeShade="FF"/>
          <w:sz w:val="24"/>
          <w:szCs w:val="24"/>
        </w:rPr>
        <w:t xml:space="preserve">In a few particularly serious cases it may be necessary to instigate capability procedures before the end of the induction period, which may lead to dismissal. If this is the case, for as long as the ECT remains at the </w:t>
      </w:r>
      <w:r w:rsidRPr="316D3E0C" w:rsidR="003739B1">
        <w:rPr>
          <w:rFonts w:ascii="Tahoma" w:hAnsi="Tahoma" w:cs="Tahoma"/>
          <w:color w:val="000000" w:themeColor="text1" w:themeTint="FF" w:themeShade="FF"/>
          <w:sz w:val="24"/>
          <w:szCs w:val="24"/>
        </w:rPr>
        <w:t>school</w:t>
      </w:r>
      <w:r w:rsidRPr="316D3E0C" w:rsidR="003739B1">
        <w:rPr>
          <w:rFonts w:ascii="Tahoma" w:hAnsi="Tahoma" w:cs="Tahoma"/>
          <w:color w:val="000000" w:themeColor="text1" w:themeTint="FF" w:themeShade="FF"/>
          <w:sz w:val="24"/>
          <w:szCs w:val="24"/>
        </w:rPr>
        <w:t xml:space="preserve">, </w:t>
      </w:r>
      <w:r w:rsidRPr="316D3E0C" w:rsidR="003739B1">
        <w:rPr>
          <w:rFonts w:ascii="Tahoma" w:hAnsi="Tahoma" w:cs="Tahoma"/>
          <w:b w:val="1"/>
          <w:bCs w:val="1"/>
          <w:color w:val="000000" w:themeColor="text1" w:themeTint="FF" w:themeShade="FF"/>
          <w:sz w:val="24"/>
          <w:szCs w:val="24"/>
        </w:rPr>
        <w:t>the induction process will continue in parallel and separate to the capability procedure</w:t>
      </w:r>
      <w:r w:rsidRPr="316D3E0C" w:rsidR="003739B1">
        <w:rPr>
          <w:rFonts w:ascii="Tahoma" w:hAnsi="Tahoma" w:cs="Tahoma"/>
          <w:color w:val="000000" w:themeColor="text1" w:themeTint="FF" w:themeShade="FF"/>
          <w:sz w:val="24"/>
          <w:szCs w:val="24"/>
        </w:rPr>
        <w:t>. The Appropriate Body should be informed</w:t>
      </w:r>
      <w:r w:rsidRPr="316D3E0C" w:rsidR="003739B1">
        <w:rPr>
          <w:rFonts w:ascii="Tahoma" w:hAnsi="Tahoma" w:cs="Tahoma"/>
          <w:color w:val="000000" w:themeColor="text1" w:themeTint="FF" w:themeShade="FF"/>
          <w:sz w:val="24"/>
          <w:szCs w:val="24"/>
        </w:rPr>
        <w:t xml:space="preserve"> without delay</w:t>
      </w:r>
      <w:r w:rsidRPr="316D3E0C" w:rsidR="003739B1">
        <w:rPr>
          <w:rFonts w:ascii="Tahoma" w:hAnsi="Tahoma" w:cs="Tahoma"/>
          <w:color w:val="000000" w:themeColor="text1" w:themeTint="FF" w:themeShade="FF"/>
          <w:sz w:val="24"/>
          <w:szCs w:val="24"/>
        </w:rPr>
        <w:t xml:space="preserve">.  Dismissal on the grounds of capability before the end of the induction period does not prevent the ECT from completing induction at another institution, as </w:t>
      </w:r>
      <w:r w:rsidRPr="316D3E0C" w:rsidR="003739B1">
        <w:rPr>
          <w:rFonts w:ascii="Tahoma" w:hAnsi="Tahoma" w:cs="Tahoma"/>
          <w:color w:val="000000" w:themeColor="text1" w:themeTint="FF" w:themeShade="FF"/>
          <w:sz w:val="24"/>
          <w:szCs w:val="24"/>
          <w:u w:val="single"/>
        </w:rPr>
        <w:t>all</w:t>
      </w:r>
      <w:r w:rsidRPr="316D3E0C" w:rsidR="003739B1">
        <w:rPr>
          <w:rFonts w:ascii="Tahoma" w:hAnsi="Tahoma" w:cs="Tahoma"/>
          <w:b w:val="1"/>
          <w:bCs w:val="1"/>
          <w:color w:val="000000" w:themeColor="text1" w:themeTint="FF" w:themeShade="FF"/>
          <w:sz w:val="24"/>
          <w:szCs w:val="24"/>
          <w:u w:val="single"/>
        </w:rPr>
        <w:t xml:space="preserve"> </w:t>
      </w:r>
      <w:r w:rsidRPr="316D3E0C" w:rsidR="003739B1">
        <w:rPr>
          <w:rFonts w:ascii="Tahoma" w:hAnsi="Tahoma" w:cs="Tahoma"/>
          <w:color w:val="000000" w:themeColor="text1" w:themeTint="FF" w:themeShade="FF"/>
          <w:sz w:val="24"/>
          <w:szCs w:val="24"/>
          <w:u w:val="single"/>
        </w:rPr>
        <w:t>ECTs must complete a full induction period before they can be judged to have failed induction.</w:t>
      </w:r>
      <w:r w:rsidRPr="316D3E0C" w:rsidR="00B539AE">
        <w:rPr>
          <w:rFonts w:ascii="Tahoma" w:hAnsi="Tahoma" w:cs="Tahoma"/>
          <w:color w:val="000000" w:themeColor="text1" w:themeTint="FF" w:themeShade="FF"/>
          <w:sz w:val="24"/>
          <w:szCs w:val="24"/>
        </w:rPr>
        <w:t xml:space="preserve"> </w:t>
      </w:r>
      <w:hyperlink r:id="R3a5c710c75bd48c0">
        <w:r w:rsidRPr="316D3E0C" w:rsidR="00B539AE">
          <w:rPr>
            <w:rStyle w:val="Hyperlink"/>
            <w:rFonts w:ascii="Tahoma" w:hAnsi="Tahoma" w:cs="Tahoma"/>
            <w:sz w:val="24"/>
            <w:szCs w:val="24"/>
          </w:rPr>
          <w:t>(4.7; 4.8 Induction for early career teachers (England))</w:t>
        </w:r>
      </w:hyperlink>
    </w:p>
    <w:p w:rsidR="00E53DFC" w:rsidP="316D3E0C" w:rsidRDefault="00E53DFC" w14:paraId="3CC3A7F3" w14:textId="77777777">
      <w:pPr>
        <w:pStyle w:val="Heading2"/>
        <w:tabs>
          <w:tab w:val="left" w:pos="1134"/>
        </w:tabs>
        <w:spacing w:before="81" w:line="276" w:lineRule="auto"/>
        <w:ind w:right="822"/>
        <w:rPr>
          <w:rFonts w:ascii="Tahoma" w:hAnsi="Tahoma" w:cs="Tahoma"/>
          <w:b w:val="1"/>
          <w:bCs w:val="1"/>
          <w:color w:val="auto"/>
          <w:sz w:val="24"/>
          <w:szCs w:val="24"/>
        </w:rPr>
      </w:pPr>
      <w:r w:rsidRPr="316D3E0C" w:rsidR="00E53DFC">
        <w:rPr>
          <w:rFonts w:ascii="Tahoma" w:hAnsi="Tahoma" w:cs="Tahoma"/>
          <w:b w:val="1"/>
          <w:bCs w:val="1"/>
          <w:color w:val="auto"/>
          <w:sz w:val="24"/>
          <w:szCs w:val="24"/>
        </w:rPr>
        <w:t>Failure of the Induction Period</w:t>
      </w:r>
    </w:p>
    <w:p w:rsidR="003739B1" w:rsidP="316D3E0C" w:rsidRDefault="003739B1" w14:paraId="577A2235" w14:textId="77777777">
      <w:pPr>
        <w:tabs>
          <w:tab w:val="left" w:pos="1134"/>
        </w:tabs>
        <w:spacing w:line="276" w:lineRule="auto"/>
        <w:ind w:right="822"/>
      </w:pPr>
    </w:p>
    <w:p w:rsidRPr="00E53DFC" w:rsidR="00E53DFC" w:rsidP="316D3E0C" w:rsidRDefault="00E53DFC" w14:paraId="390ED8F0" w14:textId="10ACFD32">
      <w:pPr>
        <w:tabs>
          <w:tab w:val="left" w:pos="1134"/>
        </w:tabs>
        <w:spacing w:line="276" w:lineRule="auto"/>
        <w:ind w:right="822"/>
        <w:rPr>
          <w:rFonts w:ascii="Tahoma" w:hAnsi="Tahoma" w:cs="Tahoma"/>
          <w:sz w:val="24"/>
          <w:szCs w:val="24"/>
        </w:rPr>
      </w:pPr>
      <w:r w:rsidRPr="316D3E0C" w:rsidR="00E53DFC">
        <w:rPr>
          <w:rFonts w:ascii="Tahoma" w:hAnsi="Tahoma" w:cs="Tahoma"/>
          <w:color w:val="000000" w:themeColor="text1" w:themeTint="FF" w:themeShade="FF"/>
          <w:sz w:val="24"/>
          <w:szCs w:val="24"/>
        </w:rPr>
        <w:t xml:space="preserve">There may be exceptional circumstances in relation to ECT induction where the </w:t>
      </w:r>
      <w:r w:rsidRPr="316D3E0C" w:rsidR="009553B3">
        <w:rPr>
          <w:rFonts w:ascii="Tahoma" w:hAnsi="Tahoma" w:cs="Tahoma"/>
          <w:color w:val="000000" w:themeColor="text1" w:themeTint="FF" w:themeShade="FF"/>
          <w:sz w:val="24"/>
          <w:szCs w:val="24"/>
        </w:rPr>
        <w:t>school</w:t>
      </w:r>
      <w:r w:rsidRPr="316D3E0C" w:rsidR="00E53DFC">
        <w:rPr>
          <w:rFonts w:ascii="Tahoma" w:hAnsi="Tahoma" w:cs="Tahoma"/>
          <w:color w:val="000000" w:themeColor="text1" w:themeTint="FF" w:themeShade="FF"/>
          <w:sz w:val="24"/>
          <w:szCs w:val="24"/>
        </w:rPr>
        <w:t xml:space="preserve"> recommends</w:t>
      </w:r>
      <w:r w:rsidRPr="316D3E0C" w:rsidR="00E53DFC">
        <w:rPr>
          <w:rFonts w:ascii="Tahoma" w:hAnsi="Tahoma" w:cs="Tahoma"/>
          <w:sz w:val="24"/>
          <w:szCs w:val="24"/>
        </w:rPr>
        <w:t xml:space="preserve"> that the ECT has not satisfactorily and consistently</w:t>
      </w:r>
      <w:r w:rsidRPr="316D3E0C" w:rsidR="009553B3">
        <w:rPr>
          <w:rFonts w:ascii="Tahoma" w:hAnsi="Tahoma" w:cs="Tahoma"/>
          <w:sz w:val="24"/>
          <w:szCs w:val="24"/>
        </w:rPr>
        <w:t xml:space="preserve"> </w:t>
      </w:r>
      <w:r w:rsidRPr="316D3E0C" w:rsidR="00E53DFC">
        <w:rPr>
          <w:rFonts w:ascii="Tahoma" w:hAnsi="Tahoma" w:cs="Tahoma"/>
          <w:sz w:val="24"/>
          <w:szCs w:val="24"/>
        </w:rPr>
        <w:t>met the Teachers' Standards during their induction period.</w:t>
      </w:r>
    </w:p>
    <w:p w:rsidRPr="00E53DFC" w:rsidR="00E53DFC" w:rsidP="316D3E0C" w:rsidRDefault="00E53DFC" w14:paraId="250F01CB" w14:textId="33651E94">
      <w:pPr>
        <w:tabs>
          <w:tab w:val="left" w:pos="1134"/>
        </w:tabs>
        <w:spacing w:line="276" w:lineRule="auto"/>
        <w:ind w:right="822"/>
        <w:rPr>
          <w:rFonts w:ascii="Tahoma" w:hAnsi="Tahoma" w:cs="Tahoma"/>
          <w:sz w:val="24"/>
          <w:szCs w:val="24"/>
        </w:rPr>
      </w:pPr>
      <w:r w:rsidRPr="316D3E0C" w:rsidR="00E53DFC">
        <w:rPr>
          <w:rFonts w:ascii="Tahoma" w:hAnsi="Tahoma" w:cs="Tahoma"/>
          <w:sz w:val="24"/>
          <w:szCs w:val="24"/>
        </w:rPr>
        <w:t xml:space="preserve">The </w:t>
      </w:r>
      <w:r w:rsidRPr="316D3E0C" w:rsidR="009553B3">
        <w:rPr>
          <w:rFonts w:ascii="Tahoma" w:hAnsi="Tahoma" w:cs="Tahoma"/>
          <w:sz w:val="24"/>
          <w:szCs w:val="24"/>
        </w:rPr>
        <w:t>school</w:t>
      </w:r>
      <w:r w:rsidRPr="316D3E0C" w:rsidR="00E53DFC">
        <w:rPr>
          <w:rFonts w:ascii="Tahoma" w:hAnsi="Tahoma" w:cs="Tahoma"/>
          <w:sz w:val="24"/>
          <w:szCs w:val="24"/>
        </w:rPr>
        <w:t xml:space="preserve"> will follow procedures outlined by the Appropriate Body, who will </w:t>
      </w:r>
      <w:r w:rsidRPr="316D3E0C" w:rsidR="009553B3">
        <w:rPr>
          <w:rFonts w:ascii="Tahoma" w:hAnsi="Tahoma" w:cs="Tahoma"/>
          <w:sz w:val="24"/>
          <w:szCs w:val="24"/>
        </w:rPr>
        <w:t>decide</w:t>
      </w:r>
      <w:r w:rsidRPr="316D3E0C" w:rsidR="00E53DFC">
        <w:rPr>
          <w:rFonts w:ascii="Tahoma" w:hAnsi="Tahoma" w:cs="Tahoma"/>
          <w:sz w:val="24"/>
          <w:szCs w:val="24"/>
        </w:rPr>
        <w:t xml:space="preserve"> regarding the outcome of induction.</w:t>
      </w:r>
    </w:p>
    <w:p w:rsidRPr="009553B3" w:rsidR="00E53DFC" w:rsidP="316D3E0C" w:rsidRDefault="00E53DFC" w14:paraId="092DEE54" w14:textId="77777777">
      <w:pPr>
        <w:pStyle w:val="Heading2"/>
        <w:tabs>
          <w:tab w:val="left" w:pos="1134"/>
        </w:tabs>
        <w:spacing w:before="81" w:line="276" w:lineRule="auto"/>
        <w:ind w:right="822"/>
        <w:rPr>
          <w:rFonts w:ascii="Tahoma" w:hAnsi="Tahoma" w:cs="Tahoma"/>
          <w:b w:val="1"/>
          <w:bCs w:val="1"/>
          <w:i w:val="1"/>
          <w:iCs w:val="1"/>
          <w:color w:val="auto"/>
          <w:sz w:val="24"/>
          <w:szCs w:val="24"/>
        </w:rPr>
      </w:pPr>
      <w:r w:rsidRPr="316D3E0C" w:rsidR="00E53DFC">
        <w:rPr>
          <w:rFonts w:ascii="Tahoma" w:hAnsi="Tahoma" w:cs="Tahoma"/>
          <w:b w:val="1"/>
          <w:bCs w:val="1"/>
          <w:color w:val="auto"/>
          <w:sz w:val="24"/>
          <w:szCs w:val="24"/>
        </w:rPr>
        <w:t>Addressing ECT Concerns</w:t>
      </w:r>
    </w:p>
    <w:p w:rsidRPr="009553B3" w:rsidR="00E53DFC" w:rsidP="316D3E0C" w:rsidRDefault="00E53DFC" w14:paraId="421CCDC7" w14:textId="77777777">
      <w:pPr>
        <w:pStyle w:val="BodyText"/>
        <w:tabs>
          <w:tab w:val="left" w:pos="1134"/>
        </w:tabs>
        <w:spacing w:before="2" w:line="276" w:lineRule="auto"/>
        <w:ind w:left="426" w:right="822"/>
        <w:rPr>
          <w:rFonts w:ascii="Tahoma" w:hAnsi="Tahoma" w:cs="Tahoma"/>
          <w:b w:val="1"/>
          <w:bCs w:val="1"/>
        </w:rPr>
      </w:pPr>
    </w:p>
    <w:p w:rsidRPr="009553B3" w:rsidR="00E53DFC" w:rsidP="316D3E0C" w:rsidRDefault="00E53DFC" w14:paraId="660F2D26" w14:textId="5165147E">
      <w:pPr>
        <w:pStyle w:val="BodyText"/>
        <w:tabs>
          <w:tab w:val="left" w:pos="1134"/>
        </w:tabs>
        <w:spacing w:line="276" w:lineRule="auto"/>
        <w:ind w:right="822"/>
        <w:jc w:val="both"/>
        <w:rPr>
          <w:rFonts w:ascii="Tahoma" w:hAnsi="Tahoma" w:cs="Tahoma"/>
        </w:rPr>
      </w:pPr>
      <w:r w:rsidRPr="316D3E0C" w:rsidR="00E53DFC">
        <w:rPr>
          <w:rFonts w:ascii="Tahoma" w:hAnsi="Tahoma" w:cs="Tahoma"/>
        </w:rPr>
        <w:t xml:space="preserve">If an ECT has any concerns about the induction, mentoring and support programme, these should be raised within the </w:t>
      </w:r>
      <w:r w:rsidRPr="316D3E0C" w:rsidR="00B66CBE">
        <w:rPr>
          <w:rFonts w:ascii="Tahoma" w:hAnsi="Tahoma" w:cs="Tahoma"/>
        </w:rPr>
        <w:t>school</w:t>
      </w:r>
      <w:r w:rsidRPr="316D3E0C" w:rsidR="00E53DFC">
        <w:rPr>
          <w:rFonts w:ascii="Tahoma" w:hAnsi="Tahoma" w:cs="Tahoma"/>
        </w:rPr>
        <w:t xml:space="preserve"> in the first instance. Where the </w:t>
      </w:r>
      <w:r w:rsidRPr="316D3E0C" w:rsidR="00B66CBE">
        <w:rPr>
          <w:rFonts w:ascii="Tahoma" w:hAnsi="Tahoma" w:cs="Tahoma"/>
        </w:rPr>
        <w:t>school</w:t>
      </w:r>
      <w:r w:rsidRPr="316D3E0C" w:rsidR="00E53DFC">
        <w:rPr>
          <w:rFonts w:ascii="Tahoma" w:hAnsi="Tahoma" w:cs="Tahoma"/>
        </w:rPr>
        <w:t xml:space="preserve"> does not resolve them</w:t>
      </w:r>
      <w:r w:rsidRPr="316D3E0C" w:rsidR="00B539AE">
        <w:rPr>
          <w:rFonts w:ascii="Tahoma" w:hAnsi="Tahoma" w:cs="Tahoma"/>
        </w:rPr>
        <w:t>,</w:t>
      </w:r>
      <w:r w:rsidRPr="316D3E0C" w:rsidR="00E53DFC">
        <w:rPr>
          <w:rFonts w:ascii="Tahoma" w:hAnsi="Tahoma" w:cs="Tahoma"/>
        </w:rPr>
        <w:t xml:space="preserve"> the ECT should raise concerns with the named Appropriate Body contact. </w:t>
      </w:r>
    </w:p>
    <w:p w:rsidRPr="009553B3" w:rsidR="00E53DFC" w:rsidP="009553B3" w:rsidRDefault="00E53DFC" w14:paraId="6F43ED2F" w14:textId="77777777">
      <w:pPr>
        <w:pStyle w:val="BodyText"/>
        <w:tabs>
          <w:tab w:val="left" w:pos="1134"/>
        </w:tabs>
        <w:spacing w:line="276" w:lineRule="auto"/>
        <w:ind w:right="822"/>
        <w:jc w:val="both"/>
        <w:rPr>
          <w:rFonts w:ascii="Tahoma" w:hAnsi="Tahoma" w:cs="Tahoma"/>
          <w:highlight w:val="yellow"/>
        </w:rPr>
      </w:pPr>
    </w:p>
    <w:p w:rsidR="00E53DFC" w:rsidP="0025002C" w:rsidRDefault="00E53DFC" w14:paraId="6F56E656" w14:textId="77777777">
      <w:pPr>
        <w:jc w:val="both"/>
        <w:rPr>
          <w:rFonts w:ascii="Arial" w:hAnsi="Arial" w:cs="Arial"/>
          <w:sz w:val="24"/>
          <w:szCs w:val="24"/>
        </w:rPr>
      </w:pPr>
    </w:p>
    <w:p w:rsidRPr="00E53DFC" w:rsidR="00E53DFC" w:rsidP="0025002C" w:rsidRDefault="00E53DFC" w14:paraId="390E8A3D" w14:textId="77777777">
      <w:pPr>
        <w:jc w:val="both"/>
        <w:rPr>
          <w:rFonts w:ascii="Arial" w:hAnsi="Arial" w:cs="Arial"/>
          <w:sz w:val="24"/>
          <w:lang w:eastAsia="en-GB"/>
        </w:rPr>
      </w:pPr>
    </w:p>
    <w:p w:rsidRPr="00C340EA" w:rsidR="0025002C" w:rsidP="007A27B8" w:rsidRDefault="0025002C" w14:paraId="6A255FAB" w14:textId="6B682B4D">
      <w:pPr>
        <w:pStyle w:val="Heading1"/>
        <w:numPr>
          <w:ilvl w:val="0"/>
          <w:numId w:val="40"/>
        </w:numPr>
        <w:jc w:val="both"/>
        <w:rPr>
          <w:rFonts w:ascii="Tahoma" w:hAnsi="Tahoma" w:eastAsia="Arial" w:cs="Tahoma"/>
          <w:color w:val="000000" w:themeColor="text1"/>
          <w:szCs w:val="28"/>
          <w:lang w:eastAsia="en-GB"/>
        </w:rPr>
      </w:pPr>
      <w:bookmarkStart w:name="_Toc25836419" w:id="9"/>
      <w:bookmarkStart w:name="_Toc71203493" w:id="10"/>
      <w:bookmarkStart w:name="_Toc102642825" w:id="11"/>
      <w:r w:rsidRPr="00C340EA">
        <w:rPr>
          <w:rFonts w:ascii="Tahoma" w:hAnsi="Tahoma" w:eastAsia="Arial" w:cs="Tahoma"/>
          <w:color w:val="000000" w:themeColor="text1"/>
          <w:szCs w:val="28"/>
          <w:lang w:eastAsia="en-GB"/>
        </w:rPr>
        <w:lastRenderedPageBreak/>
        <w:t>Roles and responsibilities</w:t>
      </w:r>
      <w:bookmarkEnd w:id="9"/>
      <w:bookmarkEnd w:id="10"/>
      <w:bookmarkEnd w:id="11"/>
    </w:p>
    <w:p w:rsidRPr="00451063" w:rsidR="00A839B4" w:rsidP="00C96E20" w:rsidRDefault="00C96E20" w14:paraId="44ED5E02" w14:textId="6DE5A1D9">
      <w:pPr>
        <w:spacing w:before="240"/>
        <w:jc w:val="both"/>
        <w:rPr>
          <w:rFonts w:ascii="Tahoma" w:hAnsi="Tahoma" w:cs="Tahoma"/>
          <w:sz w:val="24"/>
          <w:szCs w:val="24"/>
          <w:lang w:eastAsia="en-GB"/>
        </w:rPr>
      </w:pPr>
      <w:r w:rsidRPr="00E65017">
        <w:rPr>
          <w:rFonts w:ascii="Tahoma" w:hAnsi="Tahoma" w:cs="Tahoma"/>
          <w:b/>
          <w:bCs/>
          <w:sz w:val="24"/>
          <w:szCs w:val="24"/>
          <w:lang w:eastAsia="en-GB"/>
        </w:rPr>
        <w:t>ECT</w:t>
      </w:r>
      <w:r w:rsidRPr="00E65017" w:rsidR="00451063">
        <w:rPr>
          <w:rFonts w:ascii="Tahoma" w:hAnsi="Tahoma" w:cs="Tahoma"/>
          <w:b/>
          <w:bCs/>
          <w:sz w:val="24"/>
          <w:szCs w:val="24"/>
          <w:lang w:eastAsia="en-GB"/>
        </w:rPr>
        <w:t xml:space="preserve"> roles and responsibilities</w:t>
      </w:r>
    </w:p>
    <w:p w:rsidRPr="00451063" w:rsidR="00A839B4" w:rsidP="00A839B4" w:rsidRDefault="00A839B4" w14:paraId="6E846F93" w14:textId="77777777">
      <w:pPr>
        <w:spacing w:after="134" w:line="260" w:lineRule="auto"/>
        <w:ind w:left="-5" w:right="179" w:hanging="10"/>
        <w:rPr>
          <w:rFonts w:ascii="Tahoma" w:hAnsi="Tahoma" w:eastAsia="Calibri" w:cs="Tahoma"/>
          <w:kern w:val="2"/>
          <w:sz w:val="24"/>
          <w:szCs w:val="24"/>
          <w:lang w:eastAsia="en-GB"/>
          <w14:ligatures w14:val="standardContextual"/>
        </w:rPr>
      </w:pPr>
      <w:r w:rsidRPr="00451063" w:rsidR="00A839B4">
        <w:rPr>
          <w:rFonts w:ascii="Tahoma" w:hAnsi="Tahoma" w:eastAsia="Calibri" w:cs="Tahoma"/>
          <w:kern w:val="2"/>
          <w:sz w:val="24"/>
          <w:szCs w:val="24"/>
          <w:lang w:eastAsia="en-GB"/>
          <w14:ligatures w14:val="standardContextual"/>
        </w:rPr>
        <w:t>The ECT is e</w:t>
      </w:r>
      <w:r w:rsidRPr="00451063" w:rsidR="00A839B4">
        <w:rPr>
          <w:rFonts w:ascii="Tahoma" w:hAnsi="Tahoma" w:eastAsia="Calibri" w:cs="Tahoma"/>
          <w:kern w:val="2"/>
          <w:sz w:val="24"/>
          <w:szCs w:val="24"/>
          <w:lang w:eastAsia="en-GB"/>
          <w14:ligatures w14:val="standardContextual"/>
        </w:rPr>
        <w:t>xpected to:</w:t>
      </w:r>
    </w:p>
    <w:p w:rsidRPr="00451063" w:rsidR="00A839B4" w:rsidP="005F632B" w:rsidRDefault="00A839B4" w14:paraId="69B94134" w14:textId="4999BBF1">
      <w:pPr>
        <w:pStyle w:val="ListParagraph"/>
        <w:numPr>
          <w:ilvl w:val="0"/>
          <w:numId w:val="33"/>
        </w:numPr>
        <w:spacing w:after="134" w:line="260" w:lineRule="auto"/>
        <w:ind w:right="179"/>
        <w:rPr>
          <w:rFonts w:ascii="Tahoma" w:hAnsi="Tahoma" w:eastAsia="Calibri" w:cs="Tahoma"/>
          <w:kern w:val="2"/>
          <w:sz w:val="24"/>
          <w:szCs w:val="24"/>
          <w:lang w:eastAsia="en-GB"/>
          <w14:ligatures w14:val="standardContextual"/>
        </w:rPr>
      </w:pPr>
      <w:r w:rsidRPr="00451063" w:rsidR="00A839B4">
        <w:rPr>
          <w:rFonts w:ascii="Tahoma" w:hAnsi="Tahoma" w:eastAsia="Calibri" w:cs="Tahoma"/>
          <w:kern w:val="2"/>
          <w:sz w:val="24"/>
          <w:szCs w:val="24"/>
          <w:lang w:eastAsia="en-GB"/>
          <w14:ligatures w14:val="standardContextual"/>
        </w:rPr>
        <w:t>provide evidence that they have QTS and are eligible to start induction</w:t>
      </w:r>
    </w:p>
    <w:p w:rsidRPr="00451063" w:rsidR="00A839B4" w:rsidP="005F632B" w:rsidRDefault="00A839B4" w14:paraId="030749D3" w14:textId="38E5AF26">
      <w:pPr>
        <w:pStyle w:val="ListParagraph"/>
        <w:numPr>
          <w:ilvl w:val="0"/>
          <w:numId w:val="33"/>
        </w:numPr>
        <w:spacing w:after="134" w:line="260" w:lineRule="auto"/>
        <w:ind w:right="179"/>
        <w:rPr>
          <w:rFonts w:ascii="Tahoma" w:hAnsi="Tahoma" w:eastAsia="Calibri" w:cs="Tahoma"/>
          <w:kern w:val="2"/>
          <w:sz w:val="24"/>
          <w:szCs w:val="24"/>
          <w:lang w:eastAsia="en-GB"/>
          <w14:ligatures w14:val="standardContextual"/>
        </w:rPr>
      </w:pPr>
      <w:r w:rsidRPr="00451063" w:rsidR="00A839B4">
        <w:rPr>
          <w:rFonts w:ascii="Tahoma" w:hAnsi="Tahoma" w:eastAsia="Calibri" w:cs="Tahoma"/>
          <w:kern w:val="2"/>
          <w:sz w:val="24"/>
          <w:szCs w:val="24"/>
          <w:lang w:eastAsia="en-GB"/>
          <w14:ligatures w14:val="standardContextual"/>
        </w:rPr>
        <w:t xml:space="preserve">meet with their induction tutor to discuss and agree priorities </w:t>
      </w:r>
      <w:r w:rsidRPr="316D3E0C" w:rsidR="000C7757">
        <w:rPr>
          <w:rFonts w:ascii="Tahoma" w:hAnsi="Tahoma" w:eastAsia="Calibri" w:cs="Tahoma"/>
          <w:kern w:val="2"/>
          <w:sz w:val="24"/>
          <w:szCs w:val="24"/>
          <w:lang w:eastAsia="en-GB"/>
          <w14:ligatures w14:val="standardContextual"/>
        </w:rPr>
        <w:t xml:space="preserve">at the start of their </w:t>
      </w:r>
      <w:r w:rsidRPr="316D3E0C" w:rsidR="00A839B4">
        <w:rPr>
          <w:rFonts w:ascii="Tahoma" w:hAnsi="Tahoma" w:eastAsia="Calibri" w:cs="Tahoma"/>
          <w:kern w:val="2"/>
          <w:sz w:val="24"/>
          <w:szCs w:val="24"/>
          <w:lang w:eastAsia="en-GB"/>
          <w14:ligatures w14:val="standardContextual"/>
        </w:rPr>
        <w:t>induction programme</w:t>
      </w:r>
      <w:r w:rsidRPr="00451063" w:rsidR="00A839B4">
        <w:rPr>
          <w:rFonts w:ascii="Tahoma" w:hAnsi="Tahoma" w:eastAsia="Calibri" w:cs="Tahoma"/>
          <w:kern w:val="2"/>
          <w:sz w:val="24"/>
          <w:szCs w:val="24"/>
          <w:lang w:eastAsia="en-GB"/>
          <w14:ligatures w14:val="standardContextual"/>
        </w:rPr>
        <w:t xml:space="preserve"> and keep these under review</w:t>
      </w:r>
    </w:p>
    <w:p w:rsidR="00A839B4" w:rsidP="005F632B" w:rsidRDefault="00A839B4" w14:paraId="49A7E6A3" w14:textId="0E219512">
      <w:pPr>
        <w:pStyle w:val="ListParagraph"/>
        <w:numPr>
          <w:ilvl w:val="0"/>
          <w:numId w:val="33"/>
        </w:numPr>
        <w:spacing w:after="134" w:line="260" w:lineRule="auto"/>
        <w:ind w:right="179"/>
        <w:rPr>
          <w:rFonts w:ascii="Tahoma" w:hAnsi="Tahoma" w:eastAsia="Calibri" w:cs="Tahoma"/>
          <w:kern w:val="2"/>
          <w:sz w:val="24"/>
          <w:szCs w:val="24"/>
          <w:lang w:eastAsia="en-GB"/>
          <w14:ligatures w14:val="standardContextual"/>
        </w:rPr>
      </w:pPr>
      <w:r w:rsidRPr="00451063" w:rsidR="00A839B4">
        <w:rPr>
          <w:rFonts w:ascii="Tahoma" w:hAnsi="Tahoma" w:eastAsia="Calibri" w:cs="Tahoma"/>
          <w:kern w:val="2"/>
          <w:sz w:val="24"/>
          <w:szCs w:val="24"/>
          <w:lang w:eastAsia="en-GB"/>
          <w14:ligatures w14:val="standardContextual"/>
        </w:rPr>
        <w:t xml:space="preserve">agree with their induction tutor </w:t>
      </w:r>
      <w:r w:rsidRPr="00A621C2" w:rsidR="00A839B4">
        <w:rPr>
          <w:rFonts w:ascii="Tahoma" w:hAnsi="Tahoma" w:eastAsia="Calibri" w:cs="Tahoma"/>
          <w:kern w:val="2"/>
          <w:sz w:val="24"/>
          <w:szCs w:val="24"/>
          <w:lang w:eastAsia="en-GB"/>
          <w14:ligatures w14:val="standardContextual"/>
        </w:rPr>
        <w:t xml:space="preserve">how best to use their reduced timetable allowance and guarantee engagement with their </w:t>
      </w:r>
      <w:r w:rsidRPr="316D3E0C" w:rsidR="000C7757">
        <w:rPr>
          <w:rFonts w:ascii="Tahoma" w:hAnsi="Tahoma" w:eastAsia="Calibri" w:cs="Tahoma"/>
          <w:kern w:val="2"/>
          <w:sz w:val="24"/>
          <w:szCs w:val="24"/>
          <w:lang w:eastAsia="en-GB"/>
          <w14:ligatures w14:val="standardContextual"/>
        </w:rPr>
        <w:t>ITT</w:t>
      </w:r>
      <w:r w:rsidRPr="00A621C2" w:rsidR="00A839B4">
        <w:rPr>
          <w:rFonts w:ascii="Tahoma" w:hAnsi="Tahoma" w:eastAsia="Calibri" w:cs="Tahoma"/>
          <w:kern w:val="2"/>
          <w:sz w:val="24"/>
          <w:szCs w:val="24"/>
          <w:lang w:eastAsia="en-GB"/>
          <w14:ligatures w14:val="standardContextual"/>
        </w:rPr>
        <w:t>ECF-based induction programme</w:t>
      </w:r>
    </w:p>
    <w:p w:rsidRPr="00B539AE" w:rsidR="00B539AE" w:rsidP="316D3E0C" w:rsidRDefault="00B539AE" w14:paraId="410121C0" w14:textId="0501FEAA">
      <w:pPr>
        <w:pStyle w:val="ListParagraph"/>
        <w:numPr>
          <w:ilvl w:val="0"/>
          <w:numId w:val="33"/>
        </w:numPr>
        <w:spacing w:after="134" w:line="260" w:lineRule="auto"/>
        <w:ind w:right="179"/>
        <w:rPr>
          <w:rFonts w:ascii="Tahoma" w:hAnsi="Tahoma" w:eastAsia="Calibri" w:cs="Tahoma"/>
          <w:kern w:val="2"/>
          <w:sz w:val="24"/>
          <w:szCs w:val="24"/>
          <w:lang w:eastAsia="en-GB"/>
          <w14:ligatures w14:val="standardContextual"/>
        </w:rPr>
      </w:pPr>
      <w:r w:rsidRPr="316D3E0C" w:rsidR="00B539AE">
        <w:rPr>
          <w:rFonts w:ascii="Tahoma" w:hAnsi="Tahoma" w:eastAsia="Calibri" w:cs="Tahoma"/>
          <w:kern w:val="2"/>
          <w:sz w:val="24"/>
          <w:szCs w:val="24"/>
          <w:lang w:eastAsia="en-GB"/>
          <w14:ligatures w14:val="standardContextual"/>
        </w:rPr>
        <w:t>observe experienced colleagues on a regular basis</w:t>
      </w:r>
    </w:p>
    <w:p w:rsidRPr="00451063" w:rsidR="00A839B4" w:rsidP="005F632B" w:rsidRDefault="00A839B4" w14:paraId="4947E3E4" w14:textId="2AA15602">
      <w:pPr>
        <w:pStyle w:val="ListParagraph"/>
        <w:numPr>
          <w:ilvl w:val="0"/>
          <w:numId w:val="33"/>
        </w:numPr>
        <w:spacing w:after="134" w:line="260" w:lineRule="auto"/>
        <w:ind w:right="179"/>
        <w:rPr>
          <w:rFonts w:ascii="Tahoma" w:hAnsi="Tahoma" w:eastAsia="Calibri" w:cs="Tahoma"/>
          <w:kern w:val="2"/>
          <w:sz w:val="24"/>
          <w:szCs w:val="24"/>
          <w:lang w:eastAsia="en-GB"/>
          <w14:ligatures w14:val="standardContextual"/>
        </w:rPr>
      </w:pPr>
      <w:r w:rsidRPr="00A621C2" w:rsidR="00A839B4">
        <w:rPr>
          <w:rFonts w:ascii="Tahoma" w:hAnsi="Tahoma" w:eastAsia="Calibri" w:cs="Tahoma"/>
          <w:kern w:val="2"/>
          <w:sz w:val="24"/>
          <w:szCs w:val="24"/>
          <w:lang w:eastAsia="en-GB"/>
          <w14:ligatures w14:val="standardContextual"/>
        </w:rPr>
        <w:t>provide evidence of their progress against the Teachers’</w:t>
      </w:r>
      <w:r w:rsidRPr="00451063" w:rsidR="00A839B4">
        <w:rPr>
          <w:rFonts w:ascii="Tahoma" w:hAnsi="Tahoma" w:eastAsia="Calibri" w:cs="Tahoma"/>
          <w:kern w:val="2"/>
          <w:sz w:val="24"/>
          <w:szCs w:val="24"/>
          <w:lang w:eastAsia="en-GB"/>
          <w14:ligatures w14:val="standardContextual"/>
        </w:rPr>
        <w:t xml:space="preserve"> Standards</w:t>
      </w:r>
    </w:p>
    <w:p w:rsidRPr="00451063" w:rsidR="00A839B4" w:rsidP="005F632B" w:rsidRDefault="00A839B4" w14:paraId="65FE8927" w14:textId="01DC0892">
      <w:pPr>
        <w:pStyle w:val="ListParagraph"/>
        <w:numPr>
          <w:ilvl w:val="0"/>
          <w:numId w:val="33"/>
        </w:numPr>
        <w:spacing w:after="134" w:line="260" w:lineRule="auto"/>
        <w:ind w:right="179"/>
        <w:rPr>
          <w:rFonts w:ascii="Tahoma" w:hAnsi="Tahoma" w:eastAsia="Calibri" w:cs="Tahoma"/>
          <w:kern w:val="2"/>
          <w:sz w:val="24"/>
          <w:szCs w:val="24"/>
          <w:lang w:eastAsia="en-GB"/>
          <w14:ligatures w14:val="standardContextual"/>
        </w:rPr>
      </w:pPr>
      <w:r w:rsidRPr="00451063" w:rsidR="00A839B4">
        <w:rPr>
          <w:rFonts w:ascii="Tahoma" w:hAnsi="Tahoma" w:eastAsia="Calibri" w:cs="Tahoma"/>
          <w:kern w:val="2"/>
          <w:sz w:val="24"/>
          <w:szCs w:val="24"/>
          <w:lang w:eastAsia="en-GB"/>
          <w14:ligatures w14:val="standardContextual"/>
        </w:rPr>
        <w:t>participate fully in the agreed monitoring</w:t>
      </w:r>
      <w:r w:rsidR="000C7757">
        <w:rPr>
          <w:rFonts w:ascii="Tahoma" w:hAnsi="Tahoma" w:eastAsia="Calibri" w:cs="Tahoma"/>
          <w:kern w:val="2"/>
          <w:sz w:val="24"/>
          <w:szCs w:val="24"/>
          <w:lang w:eastAsia="en-GB"/>
          <w14:ligatures w14:val="standardContextual"/>
        </w:rPr>
        <w:t xml:space="preserve">, </w:t>
      </w:r>
      <w:r w:rsidRPr="316D3E0C" w:rsidR="000C7757">
        <w:rPr>
          <w:rFonts w:ascii="Tahoma" w:hAnsi="Tahoma" w:eastAsia="Calibri" w:cs="Tahoma"/>
          <w:kern w:val="2"/>
          <w:sz w:val="24"/>
          <w:szCs w:val="24"/>
          <w:lang w:eastAsia="en-GB"/>
          <w14:ligatures w14:val="standardContextual"/>
        </w:rPr>
        <w:t>support</w:t>
      </w:r>
      <w:r w:rsidRPr="00451063" w:rsidR="00A839B4">
        <w:rPr>
          <w:rFonts w:ascii="Tahoma" w:hAnsi="Tahoma" w:eastAsia="Calibri" w:cs="Tahoma"/>
          <w:kern w:val="2"/>
          <w:sz w:val="24"/>
          <w:szCs w:val="24"/>
          <w:lang w:eastAsia="en-GB"/>
          <w14:ligatures w14:val="standardContextual"/>
        </w:rPr>
        <w:t xml:space="preserve"> and development programme</w:t>
      </w:r>
    </w:p>
    <w:p w:rsidRPr="00451063" w:rsidR="00A839B4" w:rsidP="005F632B" w:rsidRDefault="00A839B4" w14:paraId="71085974" w14:textId="7572B8D7">
      <w:pPr>
        <w:pStyle w:val="ListParagraph"/>
        <w:numPr>
          <w:ilvl w:val="0"/>
          <w:numId w:val="33"/>
        </w:numPr>
        <w:spacing w:after="134" w:line="260" w:lineRule="auto"/>
        <w:ind w:right="179"/>
        <w:rPr>
          <w:rFonts w:ascii="Tahoma" w:hAnsi="Tahoma" w:eastAsia="Calibri" w:cs="Tahoma"/>
          <w:kern w:val="2"/>
          <w:sz w:val="24"/>
          <w:szCs w:val="24"/>
          <w:lang w:eastAsia="en-GB"/>
          <w14:ligatures w14:val="standardContextual"/>
        </w:rPr>
      </w:pPr>
      <w:r w:rsidRPr="00451063" w:rsidR="00A839B4">
        <w:rPr>
          <w:rFonts w:ascii="Tahoma" w:hAnsi="Tahoma" w:eastAsia="Calibri" w:cs="Tahoma"/>
          <w:kern w:val="2"/>
          <w:sz w:val="24"/>
          <w:szCs w:val="24"/>
          <w:lang w:eastAsia="en-GB"/>
          <w14:ligatures w14:val="standardContextual"/>
        </w:rPr>
        <w:t>consult their Appropriate Body named contact at an early stage if there are, or may be, difficulties in resolving issues with</w:t>
      </w:r>
      <w:r w:rsidRPr="00451063" w:rsidR="006C6D6A">
        <w:rPr>
          <w:rFonts w:ascii="Tahoma" w:hAnsi="Tahoma" w:eastAsia="Calibri" w:cs="Tahoma"/>
          <w:kern w:val="2"/>
          <w:sz w:val="24"/>
          <w:szCs w:val="24"/>
          <w:lang w:eastAsia="en-GB"/>
          <w14:ligatures w14:val="standardContextual"/>
        </w:rPr>
        <w:t xml:space="preserve"> </w:t>
      </w:r>
      <w:r w:rsidRPr="00451063" w:rsidR="00A839B4">
        <w:rPr>
          <w:rFonts w:ascii="Tahoma" w:hAnsi="Tahoma" w:eastAsia="Calibri" w:cs="Tahoma"/>
          <w:kern w:val="2"/>
          <w:sz w:val="24"/>
          <w:szCs w:val="24"/>
          <w:lang w:eastAsia="en-GB"/>
          <w14:ligatures w14:val="standardContextual"/>
        </w:rPr>
        <w:t>their tutor/within the institution</w:t>
      </w:r>
    </w:p>
    <w:p w:rsidRPr="00451063" w:rsidR="00A839B4" w:rsidP="005F632B" w:rsidRDefault="00A839B4" w14:paraId="685CA283" w14:textId="0E01FCF3">
      <w:pPr>
        <w:pStyle w:val="ListParagraph"/>
        <w:numPr>
          <w:ilvl w:val="0"/>
          <w:numId w:val="33"/>
        </w:numPr>
        <w:spacing w:after="134" w:line="260" w:lineRule="auto"/>
        <w:ind w:right="179"/>
        <w:rPr>
          <w:rFonts w:ascii="Tahoma" w:hAnsi="Tahoma" w:eastAsia="Calibri" w:cs="Tahoma"/>
          <w:kern w:val="2"/>
          <w:sz w:val="24"/>
          <w:szCs w:val="24"/>
          <w:lang w:eastAsia="en-GB"/>
          <w14:ligatures w14:val="standardContextual"/>
        </w:rPr>
      </w:pPr>
      <w:r w:rsidRPr="00A621C2" w:rsidR="00A839B4">
        <w:rPr>
          <w:rFonts w:ascii="Tahoma" w:hAnsi="Tahoma" w:eastAsia="Calibri" w:cs="Tahoma"/>
          <w:kern w:val="2"/>
          <w:sz w:val="24"/>
          <w:szCs w:val="24"/>
          <w:lang w:eastAsia="en-GB"/>
          <w14:ligatures w14:val="standardContextual"/>
        </w:rPr>
        <w:t>keep track of and participate effectively</w:t>
      </w:r>
      <w:r w:rsidRPr="00451063" w:rsidR="00A839B4">
        <w:rPr>
          <w:rFonts w:ascii="Tahoma" w:hAnsi="Tahoma" w:eastAsia="Calibri" w:cs="Tahoma"/>
          <w:kern w:val="2"/>
          <w:sz w:val="24"/>
          <w:szCs w:val="24"/>
          <w:lang w:eastAsia="en-GB"/>
          <w14:ligatures w14:val="standardContextual"/>
        </w:rPr>
        <w:t xml:space="preserve"> in the scheduled classroom observations, progress reviews and formal</w:t>
      </w:r>
      <w:r w:rsidRPr="00451063" w:rsidR="006C6D6A">
        <w:rPr>
          <w:rFonts w:ascii="Tahoma" w:hAnsi="Tahoma" w:eastAsia="Calibri" w:cs="Tahoma"/>
          <w:kern w:val="2"/>
          <w:sz w:val="24"/>
          <w:szCs w:val="24"/>
          <w:lang w:eastAsia="en-GB"/>
          <w14:ligatures w14:val="standardContextual"/>
        </w:rPr>
        <w:t xml:space="preserve"> </w:t>
      </w:r>
      <w:r w:rsidRPr="00451063" w:rsidR="00A839B4">
        <w:rPr>
          <w:rFonts w:ascii="Tahoma" w:hAnsi="Tahoma" w:eastAsia="Calibri" w:cs="Tahoma"/>
          <w:kern w:val="2"/>
          <w:sz w:val="24"/>
          <w:szCs w:val="24"/>
          <w:lang w:eastAsia="en-GB"/>
          <w14:ligatures w14:val="standardContextual"/>
        </w:rPr>
        <w:t>assessment meetings</w:t>
      </w:r>
      <w:r w:rsidR="00B539AE">
        <w:rPr>
          <w:rFonts w:ascii="Tahoma" w:hAnsi="Tahoma" w:eastAsia="Calibri" w:cs="Tahoma"/>
          <w:kern w:val="2"/>
          <w:sz w:val="24"/>
          <w:szCs w:val="24"/>
          <w:lang w:eastAsia="en-GB"/>
          <w14:ligatures w14:val="standardContextual"/>
        </w:rPr>
        <w:t xml:space="preserve"> </w:t>
      </w:r>
      <w:r w:rsidRPr="316D3E0C" w:rsidR="00B539AE">
        <w:rPr>
          <w:rFonts w:ascii="Tahoma" w:hAnsi="Tahoma" w:eastAsia="Calibri" w:cs="Tahoma"/>
          <w:kern w:val="2"/>
          <w:sz w:val="24"/>
          <w:szCs w:val="24"/>
          <w:lang w:eastAsia="en-GB"/>
          <w14:ligatures w14:val="standardContextual"/>
        </w:rPr>
        <w:t>and meetings with colleagues</w:t>
      </w:r>
    </w:p>
    <w:p w:rsidRPr="00451063" w:rsidR="00A839B4" w:rsidP="005F632B" w:rsidRDefault="00A839B4" w14:paraId="44D360AB" w14:textId="2F4B166A">
      <w:pPr>
        <w:pStyle w:val="ListParagraph"/>
        <w:numPr>
          <w:ilvl w:val="0"/>
          <w:numId w:val="33"/>
        </w:numPr>
        <w:spacing w:after="134" w:line="260" w:lineRule="auto"/>
        <w:ind w:right="179"/>
        <w:rPr>
          <w:rFonts w:ascii="Tahoma" w:hAnsi="Tahoma" w:eastAsia="Calibri" w:cs="Tahoma"/>
          <w:kern w:val="2"/>
          <w:sz w:val="24"/>
          <w:szCs w:val="24"/>
          <w:lang w:eastAsia="en-GB"/>
          <w14:ligatures w14:val="standardContextual"/>
        </w:rPr>
      </w:pPr>
      <w:r w:rsidRPr="00451063" w:rsidR="00A839B4">
        <w:rPr>
          <w:rFonts w:ascii="Tahoma" w:hAnsi="Tahoma" w:eastAsia="Calibri" w:cs="Tahoma"/>
          <w:kern w:val="2"/>
          <w:sz w:val="24"/>
          <w:szCs w:val="24"/>
          <w:lang w:eastAsia="en-GB"/>
          <w14:ligatures w14:val="standardContextual"/>
        </w:rPr>
        <w:t>agree with their induction tutor the start and end dates of the induction period/ part periods and the dates of any</w:t>
      </w:r>
      <w:r w:rsidRPr="00451063" w:rsidR="006C6D6A">
        <w:rPr>
          <w:rFonts w:ascii="Tahoma" w:hAnsi="Tahoma" w:eastAsia="Calibri" w:cs="Tahoma"/>
          <w:kern w:val="2"/>
          <w:sz w:val="24"/>
          <w:szCs w:val="24"/>
          <w:lang w:eastAsia="en-GB"/>
          <w14:ligatures w14:val="standardContextual"/>
        </w:rPr>
        <w:t xml:space="preserve"> </w:t>
      </w:r>
      <w:r w:rsidRPr="00451063" w:rsidR="00A839B4">
        <w:rPr>
          <w:rFonts w:ascii="Tahoma" w:hAnsi="Tahoma" w:eastAsia="Calibri" w:cs="Tahoma"/>
          <w:kern w:val="2"/>
          <w:sz w:val="24"/>
          <w:szCs w:val="24"/>
          <w:lang w:eastAsia="en-GB"/>
          <w14:ligatures w14:val="standardContextual"/>
        </w:rPr>
        <w:t>absences from work during any period/part period</w:t>
      </w:r>
    </w:p>
    <w:p w:rsidR="00327C04" w:rsidP="00327C04" w:rsidRDefault="00A839B4" w14:paraId="04414247" w14:textId="36A6B4D8">
      <w:pPr>
        <w:pStyle w:val="ListParagraph"/>
        <w:numPr>
          <w:ilvl w:val="0"/>
          <w:numId w:val="33"/>
        </w:numPr>
        <w:spacing w:after="753" w:line="240" w:lineRule="auto"/>
        <w:ind w:right="179"/>
        <w:rPr>
          <w:rFonts w:ascii="Tahoma" w:hAnsi="Tahoma" w:eastAsia="Calibri" w:cs="Tahoma"/>
          <w:kern w:val="2"/>
          <w:sz w:val="24"/>
          <w:szCs w:val="24"/>
          <w:lang w:eastAsia="en-GB"/>
          <w14:ligatures w14:val="standardContextual"/>
        </w:rPr>
      </w:pPr>
      <w:r w:rsidRPr="00451063" w:rsidR="00A839B4">
        <w:rPr>
          <w:rFonts w:ascii="Tahoma" w:hAnsi="Tahoma" w:eastAsia="Calibri" w:cs="Tahoma"/>
          <w:kern w:val="2"/>
          <w:sz w:val="24"/>
          <w:szCs w:val="24"/>
          <w:lang w:eastAsia="en-GB"/>
          <w14:ligatures w14:val="standardContextual"/>
        </w:rPr>
        <w:t xml:space="preserve">retain copies of all assessment reports </w:t>
      </w:r>
    </w:p>
    <w:p w:rsidR="00227D42" w:rsidP="316D3E0C" w:rsidRDefault="00227D42" w14:paraId="2CC3B38D" w14:textId="6AE2D942">
      <w:pPr>
        <w:pStyle w:val="ListParagraph"/>
        <w:numPr>
          <w:ilvl w:val="0"/>
          <w:numId w:val="33"/>
        </w:numPr>
        <w:spacing w:after="753" w:line="240" w:lineRule="auto"/>
        <w:ind w:right="179"/>
        <w:rPr>
          <w:rFonts w:ascii="Tahoma" w:hAnsi="Tahoma" w:eastAsia="Calibri" w:cs="Tahoma"/>
          <w:kern w:val="2"/>
          <w:sz w:val="24"/>
          <w:szCs w:val="24"/>
          <w:lang w:eastAsia="en-GB"/>
          <w14:ligatures w14:val="standardContextual"/>
        </w:rPr>
      </w:pPr>
      <w:r w:rsidRPr="316D3E0C" w:rsidR="00227D42">
        <w:rPr>
          <w:rFonts w:ascii="Tahoma" w:hAnsi="Tahoma" w:eastAsia="Calibri" w:cs="Tahoma"/>
          <w:kern w:val="2"/>
          <w:sz w:val="24"/>
          <w:szCs w:val="24"/>
          <w:lang w:eastAsia="en-GB"/>
          <w14:ligatures w14:val="standardContextual"/>
        </w:rPr>
        <w:t xml:space="preserve">participate </w:t>
      </w:r>
      <w:r w:rsidRPr="316D3E0C" w:rsidR="0000310F">
        <w:rPr>
          <w:rFonts w:ascii="Tahoma" w:hAnsi="Tahoma" w:eastAsia="Calibri" w:cs="Tahoma"/>
          <w:kern w:val="2"/>
          <w:sz w:val="24"/>
          <w:szCs w:val="24"/>
          <w:lang w:eastAsia="en-GB"/>
          <w14:ligatures w14:val="standardContextual"/>
        </w:rPr>
        <w:t>appropriate</w:t>
      </w:r>
      <w:r w:rsidRPr="316D3E0C" w:rsidR="00227D42">
        <w:rPr>
          <w:rFonts w:ascii="Tahoma" w:hAnsi="Tahoma" w:eastAsia="Calibri" w:cs="Tahoma"/>
          <w:kern w:val="2"/>
          <w:sz w:val="24"/>
          <w:szCs w:val="24"/>
          <w:lang w:eastAsia="en-GB"/>
          <w14:ligatures w14:val="standardContextual"/>
        </w:rPr>
        <w:t xml:space="preserve"> with quality assurance processes,</w:t>
      </w:r>
      <w:r w:rsidRPr="316D3E0C" w:rsidR="00B539AE">
        <w:rPr>
          <w:rFonts w:ascii="Tahoma" w:hAnsi="Tahoma" w:eastAsia="Calibri" w:cs="Tahoma"/>
          <w:kern w:val="2"/>
          <w:sz w:val="24"/>
          <w:szCs w:val="24"/>
          <w:lang w:eastAsia="en-GB"/>
          <w14:ligatures w14:val="standardContextual"/>
        </w:rPr>
        <w:t xml:space="preserve"> for example</w:t>
      </w:r>
      <w:r w:rsidRPr="316D3E0C" w:rsidR="00227D42">
        <w:rPr>
          <w:rFonts w:ascii="Tahoma" w:hAnsi="Tahoma" w:eastAsia="Calibri" w:cs="Tahoma"/>
          <w:kern w:val="2"/>
          <w:sz w:val="24"/>
          <w:szCs w:val="24"/>
          <w:lang w:eastAsia="en-GB"/>
          <w14:ligatures w14:val="standardContextual"/>
        </w:rPr>
        <w:t xml:space="preserve"> surveys, meetings or visits, whether internal by the school or external by the Appropriate Body</w:t>
      </w:r>
      <w:r w:rsidRPr="316D3E0C" w:rsidR="00B539AE">
        <w:rPr>
          <w:rFonts w:ascii="Tahoma" w:hAnsi="Tahoma" w:eastAsia="Calibri" w:cs="Tahoma"/>
          <w:kern w:val="2"/>
          <w:sz w:val="24"/>
          <w:szCs w:val="24"/>
          <w:lang w:eastAsia="en-GB"/>
          <w14:ligatures w14:val="standardContextual"/>
        </w:rPr>
        <w:t xml:space="preserve"> </w:t>
      </w:r>
    </w:p>
    <w:p w:rsidRPr="00227D42" w:rsidR="00227D42" w:rsidP="316D3E0C" w:rsidRDefault="00227D42" w14:paraId="6E30AA19" w14:textId="049FA633">
      <w:pPr>
        <w:tabs>
          <w:tab w:val="left" w:pos="1134"/>
        </w:tabs>
        <w:spacing w:before="27" w:line="276" w:lineRule="auto"/>
        <w:ind w:left="426" w:right="822"/>
        <w:rPr>
          <w:rFonts w:ascii="Tahoma" w:hAnsi="Tahoma" w:cs="Tahoma"/>
          <w:b w:val="1"/>
          <w:bCs w:val="1"/>
        </w:rPr>
      </w:pPr>
      <w:r w:rsidRPr="316D3E0C" w:rsidR="00227D42">
        <w:rPr>
          <w:rFonts w:ascii="Tahoma" w:hAnsi="Tahoma" w:cs="Tahoma"/>
          <w:b w:val="1"/>
          <w:bCs w:val="1"/>
          <w:color w:val="000000" w:themeColor="text1" w:themeTint="FF" w:themeShade="FF"/>
        </w:rPr>
        <w:t>When the ECT has any concerns</w:t>
      </w:r>
      <w:r w:rsidRPr="316D3E0C" w:rsidR="00227D42">
        <w:rPr>
          <w:rFonts w:ascii="Tahoma" w:hAnsi="Tahoma" w:cs="Tahoma"/>
          <w:b w:val="1"/>
          <w:bCs w:val="1"/>
          <w:color w:val="000000" w:themeColor="text1" w:themeTint="FF" w:themeShade="FF"/>
        </w:rPr>
        <w:t>,</w:t>
      </w:r>
      <w:r w:rsidRPr="316D3E0C" w:rsidR="00227D42">
        <w:rPr>
          <w:rFonts w:ascii="Tahoma" w:hAnsi="Tahoma" w:cs="Tahoma"/>
          <w:b w:val="1"/>
          <w:bCs w:val="1"/>
          <w:color w:val="000000" w:themeColor="text1" w:themeTint="FF" w:themeShade="FF"/>
        </w:rPr>
        <w:t xml:space="preserve"> they will:</w:t>
      </w:r>
    </w:p>
    <w:p w:rsidRPr="00227D42" w:rsidR="00227D42" w:rsidP="316D3E0C" w:rsidRDefault="00227D42" w14:paraId="5BFA83AE" w14:textId="59422075">
      <w:pPr>
        <w:pStyle w:val="ListParagraph"/>
        <w:numPr>
          <w:ilvl w:val="0"/>
          <w:numId w:val="42"/>
        </w:numPr>
        <w:tabs>
          <w:tab w:val="left" w:pos="1134"/>
        </w:tabs>
        <w:spacing w:before="152" w:after="0" w:line="276" w:lineRule="auto"/>
        <w:ind w:right="822"/>
        <w:rPr>
          <w:rFonts w:ascii="Tahoma" w:hAnsi="Tahoma" w:cs="Tahoma"/>
          <w:sz w:val="24"/>
          <w:szCs w:val="24"/>
        </w:rPr>
      </w:pPr>
      <w:r w:rsidRPr="316D3E0C" w:rsidR="00227D42">
        <w:rPr>
          <w:rFonts w:ascii="Tahoma" w:hAnsi="Tahoma" w:cs="Tahoma"/>
          <w:color w:val="000000"/>
          <w:spacing w:val="2"/>
          <w:sz w:val="24"/>
          <w:szCs w:val="24"/>
        </w:rPr>
        <w:t>r</w:t>
      </w:r>
      <w:r w:rsidRPr="316D3E0C" w:rsidR="00227D42">
        <w:rPr>
          <w:rFonts w:ascii="Tahoma" w:hAnsi="Tahoma" w:cs="Tahoma"/>
          <w:color w:val="000000"/>
          <w:spacing w:val="2"/>
          <w:sz w:val="24"/>
          <w:szCs w:val="24"/>
        </w:rPr>
        <w:t xml:space="preserve">aise these with their induction tutor as soon as </w:t>
      </w:r>
      <w:r w:rsidRPr="316D3E0C" w:rsidR="00227D42">
        <w:rPr>
          <w:rFonts w:ascii="Tahoma" w:hAnsi="Tahoma" w:eastAsia="Calibri" w:cs="Tahoma"/>
          <w:kern w:val="2"/>
          <w:sz w:val="24"/>
          <w:szCs w:val="24"/>
          <w:lang w:eastAsia="en-GB"/>
          <w14:ligatures w14:val="standardContextual"/>
        </w:rPr>
        <w:t>practicable</w:t>
      </w:r>
      <w:r w:rsidRPr="316D3E0C" w:rsidR="00227D42">
        <w:rPr>
          <w:rFonts w:ascii="Tahoma" w:hAnsi="Tahoma" w:cs="Tahoma"/>
          <w:color w:val="000000"/>
          <w:spacing w:val="2"/>
          <w:sz w:val="24"/>
          <w:szCs w:val="24"/>
        </w:rPr>
        <w:t xml:space="preserve"> </w:t>
      </w:r>
    </w:p>
    <w:p w:rsidR="00227D42" w:rsidP="316D3E0C" w:rsidRDefault="00227D42" w14:paraId="1ECEF527" w14:textId="78E1B348">
      <w:pPr>
        <w:pStyle w:val="ListParagraph"/>
        <w:numPr>
          <w:ilvl w:val="0"/>
          <w:numId w:val="42"/>
        </w:numPr>
        <w:spacing w:after="134" w:line="260" w:lineRule="auto"/>
        <w:ind w:right="179"/>
        <w:rPr>
          <w:rFonts w:ascii="Tahoma" w:hAnsi="Tahoma" w:eastAsia="Calibri" w:cs="Tahoma"/>
          <w:kern w:val="2"/>
          <w:sz w:val="24"/>
          <w:szCs w:val="24"/>
          <w:lang w:eastAsia="en-GB"/>
          <w14:ligatures w14:val="standardContextual"/>
        </w:rPr>
      </w:pPr>
      <w:r w:rsidRPr="316D3E0C" w:rsidR="00227D42">
        <w:rPr>
          <w:rFonts w:ascii="Tahoma" w:hAnsi="Tahoma" w:eastAsia="Calibri" w:cs="Tahoma"/>
          <w:kern w:val="2"/>
          <w:sz w:val="24"/>
          <w:szCs w:val="24"/>
          <w:lang w:eastAsia="en-GB"/>
          <w14:ligatures w14:val="standardContextual"/>
        </w:rPr>
        <w:t xml:space="preserve">consult their Appropriate Body named contact at an early stage if there are, or may be, difficulties in resolving issues with their tutor/within </w:t>
      </w:r>
      <w:r w:rsidRPr="316D3E0C" w:rsidR="00227D42">
        <w:rPr>
          <w:rFonts w:ascii="Tahoma" w:hAnsi="Tahoma" w:eastAsia="Calibri" w:cs="Tahoma"/>
          <w:kern w:val="2"/>
          <w:sz w:val="24"/>
          <w:szCs w:val="24"/>
          <w:lang w:eastAsia="en-GB"/>
          <w14:ligatures w14:val="standardContextual"/>
        </w:rPr>
        <w:t>school</w:t>
      </w:r>
    </w:p>
    <w:p w:rsidRPr="00CB3720" w:rsidR="00CB3720" w:rsidP="00CB3720" w:rsidRDefault="00CB3720" w14:paraId="0F1DCA85" w14:textId="77777777">
      <w:pPr>
        <w:pStyle w:val="ListParagraph"/>
        <w:spacing w:after="134" w:line="260" w:lineRule="auto"/>
        <w:ind w:right="179"/>
        <w:rPr>
          <w:rFonts w:ascii="Tahoma" w:hAnsi="Tahoma" w:eastAsia="Calibri" w:cs="Tahoma"/>
          <w:kern w:val="2"/>
          <w:sz w:val="24"/>
          <w:szCs w:val="24"/>
          <w:highlight w:val="yellow"/>
          <w:lang w:eastAsia="en-GB"/>
          <w14:ligatures w14:val="standardContextual"/>
        </w:rPr>
      </w:pPr>
    </w:p>
    <w:p w:rsidR="00CB3720" w:rsidP="00CB3720" w:rsidRDefault="00B5035B" w14:paraId="672BEE6D" w14:textId="77777777">
      <w:pPr>
        <w:spacing w:after="753" w:line="240" w:lineRule="auto"/>
        <w:ind w:left="360" w:right="179"/>
        <w:rPr>
          <w:rFonts w:ascii="Tahoma" w:hAnsi="Tahoma" w:eastAsia="Calibri" w:cs="Tahoma"/>
          <w:kern w:val="2"/>
          <w:sz w:val="24"/>
          <w:szCs w:val="24"/>
          <w:lang w:eastAsia="en-GB"/>
          <w14:ligatures w14:val="standardContextual"/>
        </w:rPr>
      </w:pPr>
      <w:r w:rsidRPr="00327C04">
        <w:rPr>
          <w:rFonts w:ascii="Tahoma" w:hAnsi="Tahoma" w:cs="Tahoma"/>
          <w:b/>
          <w:bCs/>
          <w:sz w:val="24"/>
          <w:szCs w:val="24"/>
          <w:lang w:eastAsia="en-GB"/>
        </w:rPr>
        <w:t>Headteacher</w:t>
      </w:r>
      <w:r w:rsidRPr="00327C04" w:rsidR="00A621C2">
        <w:rPr>
          <w:rFonts w:ascii="Tahoma" w:hAnsi="Tahoma" w:cs="Tahoma"/>
          <w:b/>
          <w:bCs/>
          <w:sz w:val="24"/>
          <w:szCs w:val="24"/>
          <w:lang w:eastAsia="en-GB"/>
        </w:rPr>
        <w:t xml:space="preserve"> </w:t>
      </w:r>
      <w:r w:rsidRPr="00E65017" w:rsidR="00A621C2">
        <w:rPr>
          <w:rFonts w:ascii="Tahoma" w:hAnsi="Tahoma" w:cs="Tahoma"/>
          <w:b/>
          <w:bCs/>
          <w:sz w:val="24"/>
          <w:szCs w:val="24"/>
          <w:lang w:eastAsia="en-GB"/>
        </w:rPr>
        <w:t>roles and responsibilities</w:t>
      </w:r>
    </w:p>
    <w:p w:rsidRPr="00CB3720" w:rsidR="005F632B" w:rsidP="00CB3720" w:rsidRDefault="002E095A" w14:paraId="43EBBFFC" w14:textId="5F660072">
      <w:pPr>
        <w:spacing w:after="753" w:line="240" w:lineRule="auto"/>
        <w:ind w:left="360" w:right="179"/>
        <w:rPr>
          <w:rFonts w:ascii="Tahoma" w:hAnsi="Tahoma" w:eastAsia="Calibri" w:cs="Tahoma"/>
          <w:kern w:val="2"/>
          <w:sz w:val="24"/>
          <w:szCs w:val="24"/>
          <w:lang w:eastAsia="en-GB"/>
          <w14:ligatures w14:val="standardContextual"/>
        </w:rPr>
      </w:pPr>
      <w:r w:rsidRPr="00A621C2">
        <w:rPr>
          <w:rFonts w:ascii="Tahoma" w:hAnsi="Tahoma" w:cs="Tahoma"/>
          <w:sz w:val="24"/>
          <w:szCs w:val="24"/>
        </w:rPr>
        <w:t xml:space="preserve">The Headteacher is, along with the Appropriate Body, jointly responsible for the monitoring, </w:t>
      </w:r>
      <w:r w:rsidRPr="00A621C2" w:rsidR="00FB024B">
        <w:rPr>
          <w:rFonts w:ascii="Tahoma" w:hAnsi="Tahoma" w:cs="Tahoma"/>
          <w:sz w:val="24"/>
          <w:szCs w:val="24"/>
        </w:rPr>
        <w:t>support,</w:t>
      </w:r>
      <w:r w:rsidRPr="00A621C2">
        <w:rPr>
          <w:rFonts w:ascii="Tahoma" w:hAnsi="Tahoma" w:cs="Tahoma"/>
          <w:sz w:val="24"/>
          <w:szCs w:val="24"/>
        </w:rPr>
        <w:t xml:space="preserve"> and assessment of the ECT during induction, and is expected to:</w:t>
      </w:r>
    </w:p>
    <w:p w:rsidRPr="00A621C2" w:rsidR="002E095A" w:rsidP="005F632B" w:rsidRDefault="002E095A" w14:paraId="53CF642B" w14:textId="5F7ADE15">
      <w:pPr>
        <w:pStyle w:val="ListParagraph"/>
        <w:numPr>
          <w:ilvl w:val="0"/>
          <w:numId w:val="32"/>
        </w:numPr>
        <w:spacing w:after="753" w:line="260" w:lineRule="auto"/>
        <w:ind w:right="179"/>
        <w:rPr>
          <w:rFonts w:ascii="Tahoma" w:hAnsi="Tahoma" w:cs="Tahoma"/>
          <w:sz w:val="24"/>
          <w:szCs w:val="24"/>
        </w:rPr>
      </w:pPr>
      <w:r w:rsidRPr="00A621C2">
        <w:rPr>
          <w:rFonts w:ascii="Tahoma" w:hAnsi="Tahoma" w:cs="Tahoma"/>
          <w:sz w:val="24"/>
          <w:szCs w:val="24"/>
        </w:rPr>
        <w:t>check that the ECT has been awarded QTS</w:t>
      </w:r>
      <w:r w:rsidRPr="00A621C2" w:rsidR="00522043">
        <w:rPr>
          <w:rFonts w:ascii="Tahoma" w:hAnsi="Tahoma" w:cs="Tahoma"/>
          <w:sz w:val="24"/>
          <w:szCs w:val="24"/>
        </w:rPr>
        <w:t xml:space="preserve"> and </w:t>
      </w:r>
      <w:r w:rsidRPr="00A621C2">
        <w:rPr>
          <w:rFonts w:ascii="Tahoma" w:hAnsi="Tahoma" w:cs="Tahoma"/>
          <w:sz w:val="24"/>
          <w:szCs w:val="24"/>
        </w:rPr>
        <w:t>clarify whether the teacher needs to serve an induction period or is exempt</w:t>
      </w:r>
    </w:p>
    <w:p w:rsidRPr="00A621C2" w:rsidR="002E095A" w:rsidP="00822123" w:rsidRDefault="002E095A" w14:paraId="5642B557" w14:textId="07A6AEEA">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agree, in advance of the ECT starting the induction programme, which body will act as the Appropriate Body</w:t>
      </w:r>
    </w:p>
    <w:p w:rsidRPr="00A621C2" w:rsidR="002E095A" w:rsidP="00822123" w:rsidRDefault="002E095A" w14:paraId="58339DC6" w14:textId="22C49180">
      <w:pPr>
        <w:pStyle w:val="ListParagraph"/>
        <w:numPr>
          <w:ilvl w:val="0"/>
          <w:numId w:val="31"/>
        </w:numPr>
        <w:spacing w:after="134" w:line="260" w:lineRule="auto"/>
        <w:ind w:right="179"/>
        <w:rPr>
          <w:rFonts w:ascii="Tahoma" w:hAnsi="Tahoma" w:cs="Tahoma"/>
          <w:sz w:val="24"/>
          <w:szCs w:val="24"/>
        </w:rPr>
      </w:pPr>
      <w:r w:rsidRPr="316D3E0C" w:rsidR="002E095A">
        <w:rPr>
          <w:rFonts w:ascii="Tahoma" w:hAnsi="Tahoma" w:cs="Tahoma"/>
          <w:sz w:val="24"/>
          <w:szCs w:val="24"/>
        </w:rPr>
        <w:t>n</w:t>
      </w:r>
      <w:r w:rsidRPr="316D3E0C" w:rsidR="002E095A">
        <w:rPr>
          <w:rFonts w:ascii="Tahoma" w:hAnsi="Tahoma" w:cs="Tahoma"/>
          <w:sz w:val="24"/>
          <w:szCs w:val="24"/>
        </w:rPr>
        <w:t xml:space="preserve">otify the </w:t>
      </w:r>
      <w:r w:rsidRPr="316D3E0C" w:rsidR="0000310F">
        <w:rPr>
          <w:rFonts w:ascii="Tahoma" w:hAnsi="Tahoma" w:cs="Tahoma"/>
          <w:sz w:val="24"/>
          <w:szCs w:val="24"/>
        </w:rPr>
        <w:t>induction tutor</w:t>
      </w:r>
      <w:r w:rsidRPr="316D3E0C" w:rsidR="0000310F">
        <w:rPr>
          <w:rFonts w:ascii="Tahoma" w:hAnsi="Tahoma" w:cs="Tahoma"/>
          <w:sz w:val="24"/>
          <w:szCs w:val="24"/>
        </w:rPr>
        <w:t xml:space="preserve"> </w:t>
      </w:r>
      <w:r w:rsidRPr="316D3E0C" w:rsidR="002E095A">
        <w:rPr>
          <w:rFonts w:ascii="Tahoma" w:hAnsi="Tahoma" w:cs="Tahoma"/>
          <w:sz w:val="24"/>
          <w:szCs w:val="24"/>
        </w:rPr>
        <w:t>when an ECT is taking up a post in which they will be undertaking induction</w:t>
      </w:r>
    </w:p>
    <w:p w:rsidRPr="00A621C2" w:rsidR="002E095A" w:rsidP="00822123" w:rsidRDefault="002E095A" w14:paraId="4F38A698" w14:textId="12F1C0B7">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ensure that the requirements for a suitable post for induction are met</w:t>
      </w:r>
    </w:p>
    <w:p w:rsidRPr="00E65017" w:rsidR="002E095A" w:rsidP="00822123" w:rsidRDefault="002E095A" w14:paraId="4B5C041D" w14:textId="1A2184D6">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 xml:space="preserve">ensure the induction tutor has the ability and sufficient time to carry out </w:t>
      </w:r>
      <w:r w:rsidRPr="00E65017">
        <w:rPr>
          <w:rFonts w:ascii="Tahoma" w:hAnsi="Tahoma" w:cs="Tahoma"/>
          <w:sz w:val="24"/>
          <w:szCs w:val="24"/>
        </w:rPr>
        <w:t>their role effectively</w:t>
      </w:r>
    </w:p>
    <w:p w:rsidRPr="00E65017" w:rsidR="002E095A" w:rsidP="00822123" w:rsidRDefault="00B5760B" w14:paraId="24169FC8" w14:textId="7346EFC4">
      <w:pPr>
        <w:pStyle w:val="ListParagraph"/>
        <w:numPr>
          <w:ilvl w:val="0"/>
          <w:numId w:val="31"/>
        </w:numPr>
        <w:spacing w:after="134" w:line="260" w:lineRule="auto"/>
        <w:ind w:right="179"/>
        <w:rPr>
          <w:rFonts w:ascii="Tahoma" w:hAnsi="Tahoma" w:cs="Tahoma"/>
          <w:sz w:val="24"/>
          <w:szCs w:val="24"/>
        </w:rPr>
      </w:pPr>
      <w:r w:rsidRPr="00E65017">
        <w:rPr>
          <w:rFonts w:ascii="Tahoma" w:hAnsi="Tahoma" w:cs="Tahoma"/>
          <w:sz w:val="24"/>
          <w:szCs w:val="24"/>
        </w:rPr>
        <w:t xml:space="preserve">identify and </w:t>
      </w:r>
      <w:r w:rsidRPr="00E65017" w:rsidR="002E095A">
        <w:rPr>
          <w:rFonts w:ascii="Tahoma" w:hAnsi="Tahoma" w:cs="Tahoma"/>
          <w:sz w:val="24"/>
          <w:szCs w:val="24"/>
        </w:rPr>
        <w:t xml:space="preserve">ensure that the </w:t>
      </w:r>
      <w:r w:rsidR="0000310F">
        <w:rPr>
          <w:rFonts w:ascii="Tahoma" w:hAnsi="Tahoma" w:cs="Tahoma"/>
          <w:sz w:val="24"/>
          <w:szCs w:val="24"/>
        </w:rPr>
        <w:t>i</w:t>
      </w:r>
      <w:r w:rsidRPr="00E65017" w:rsidR="00B808EA">
        <w:rPr>
          <w:rFonts w:ascii="Tahoma" w:hAnsi="Tahoma" w:cs="Tahoma"/>
          <w:sz w:val="24"/>
          <w:szCs w:val="24"/>
        </w:rPr>
        <w:t xml:space="preserve">nduction </w:t>
      </w:r>
      <w:r w:rsidR="0000310F">
        <w:rPr>
          <w:rFonts w:ascii="Tahoma" w:hAnsi="Tahoma" w:cs="Tahoma"/>
          <w:sz w:val="24"/>
          <w:szCs w:val="24"/>
        </w:rPr>
        <w:t>t</w:t>
      </w:r>
      <w:r w:rsidRPr="00E65017" w:rsidR="00B808EA">
        <w:rPr>
          <w:rFonts w:ascii="Tahoma" w:hAnsi="Tahoma" w:cs="Tahoma"/>
          <w:sz w:val="24"/>
          <w:szCs w:val="24"/>
        </w:rPr>
        <w:t xml:space="preserve">utor and </w:t>
      </w:r>
      <w:r w:rsidR="0000310F">
        <w:rPr>
          <w:rFonts w:ascii="Tahoma" w:hAnsi="Tahoma" w:cs="Tahoma"/>
          <w:sz w:val="24"/>
          <w:szCs w:val="24"/>
        </w:rPr>
        <w:t>i</w:t>
      </w:r>
      <w:r w:rsidRPr="00E65017" w:rsidR="00B808EA">
        <w:rPr>
          <w:rFonts w:ascii="Tahoma" w:hAnsi="Tahoma" w:cs="Tahoma"/>
          <w:sz w:val="24"/>
          <w:szCs w:val="24"/>
        </w:rPr>
        <w:t xml:space="preserve">nduction </w:t>
      </w:r>
      <w:r w:rsidR="0000310F">
        <w:rPr>
          <w:rFonts w:ascii="Tahoma" w:hAnsi="Tahoma" w:cs="Tahoma"/>
          <w:sz w:val="24"/>
          <w:szCs w:val="24"/>
        </w:rPr>
        <w:t>m</w:t>
      </w:r>
      <w:r w:rsidRPr="00E65017" w:rsidR="002E095A">
        <w:rPr>
          <w:rFonts w:ascii="Tahoma" w:hAnsi="Tahoma" w:cs="Tahoma"/>
          <w:sz w:val="24"/>
          <w:szCs w:val="24"/>
        </w:rPr>
        <w:t>entor ha</w:t>
      </w:r>
      <w:r w:rsidRPr="00E65017" w:rsidR="00B808EA">
        <w:rPr>
          <w:rFonts w:ascii="Tahoma" w:hAnsi="Tahoma" w:cs="Tahoma"/>
          <w:sz w:val="24"/>
          <w:szCs w:val="24"/>
        </w:rPr>
        <w:t>ve</w:t>
      </w:r>
      <w:r w:rsidRPr="00E65017" w:rsidR="002E095A">
        <w:rPr>
          <w:rFonts w:ascii="Tahoma" w:hAnsi="Tahoma" w:cs="Tahoma"/>
          <w:sz w:val="24"/>
          <w:szCs w:val="24"/>
        </w:rPr>
        <w:t xml:space="preserve"> the ability and sufficient time to carry out their role effectively</w:t>
      </w:r>
    </w:p>
    <w:p w:rsidRPr="00E65017" w:rsidR="002E095A" w:rsidP="00822123" w:rsidRDefault="002E095A" w14:paraId="12FC8DEE" w14:textId="2A02F793">
      <w:pPr>
        <w:pStyle w:val="ListParagraph"/>
        <w:numPr>
          <w:ilvl w:val="0"/>
          <w:numId w:val="31"/>
        </w:numPr>
        <w:spacing w:after="134" w:line="260" w:lineRule="auto"/>
        <w:ind w:right="179"/>
        <w:rPr>
          <w:rFonts w:ascii="Tahoma" w:hAnsi="Tahoma" w:cs="Tahoma"/>
          <w:sz w:val="24"/>
          <w:szCs w:val="24"/>
        </w:rPr>
      </w:pPr>
      <w:r w:rsidRPr="00E65017">
        <w:rPr>
          <w:rFonts w:ascii="Tahoma" w:hAnsi="Tahoma" w:cs="Tahoma"/>
          <w:sz w:val="24"/>
          <w:szCs w:val="24"/>
        </w:rPr>
        <w:t>ensure an appropriate ECF-based induction programme is in place</w:t>
      </w:r>
    </w:p>
    <w:p w:rsidRPr="00E65017" w:rsidR="002E095A" w:rsidP="00822123" w:rsidRDefault="002E095A" w14:paraId="7DDDA7DE" w14:textId="6A8FCEF2">
      <w:pPr>
        <w:pStyle w:val="ListParagraph"/>
        <w:numPr>
          <w:ilvl w:val="0"/>
          <w:numId w:val="31"/>
        </w:numPr>
        <w:spacing w:after="134" w:line="260" w:lineRule="auto"/>
        <w:ind w:right="179"/>
        <w:rPr>
          <w:rFonts w:ascii="Tahoma" w:hAnsi="Tahoma" w:cs="Tahoma"/>
          <w:sz w:val="24"/>
          <w:szCs w:val="24"/>
        </w:rPr>
      </w:pPr>
      <w:r w:rsidRPr="00E65017">
        <w:rPr>
          <w:rFonts w:ascii="Tahoma" w:hAnsi="Tahoma" w:cs="Tahoma"/>
          <w:sz w:val="24"/>
          <w:szCs w:val="24"/>
        </w:rPr>
        <w:t>ensure the ECT’s progress is reviewed regularly, including through observations of and feedback on their teaching</w:t>
      </w:r>
    </w:p>
    <w:p w:rsidRPr="00E65017" w:rsidR="002E095A" w:rsidP="00822123" w:rsidRDefault="002E095A" w14:paraId="3B7DE9A2" w14:textId="4DDE7733">
      <w:pPr>
        <w:pStyle w:val="ListParagraph"/>
        <w:numPr>
          <w:ilvl w:val="0"/>
          <w:numId w:val="31"/>
        </w:numPr>
        <w:spacing w:after="134" w:line="260" w:lineRule="auto"/>
        <w:ind w:right="179"/>
        <w:rPr>
          <w:rFonts w:ascii="Tahoma" w:hAnsi="Tahoma" w:cs="Tahoma"/>
          <w:sz w:val="24"/>
          <w:szCs w:val="24"/>
        </w:rPr>
      </w:pPr>
      <w:r w:rsidRPr="00E65017">
        <w:rPr>
          <w:rFonts w:ascii="Tahoma" w:hAnsi="Tahoma" w:cs="Tahoma"/>
          <w:sz w:val="24"/>
          <w:szCs w:val="24"/>
        </w:rPr>
        <w:t>ensure that assessments are carried out and reports completed and sent to the Appropriate Body</w:t>
      </w:r>
    </w:p>
    <w:p w:rsidRPr="00E65017" w:rsidR="002E095A" w:rsidP="00822123" w:rsidRDefault="002E095A" w14:paraId="6878BA99" w14:textId="7B06C5C8">
      <w:pPr>
        <w:pStyle w:val="ListParagraph"/>
        <w:numPr>
          <w:ilvl w:val="0"/>
          <w:numId w:val="31"/>
        </w:numPr>
        <w:spacing w:after="134" w:line="260" w:lineRule="auto"/>
        <w:ind w:right="179"/>
        <w:rPr>
          <w:rFonts w:ascii="Tahoma" w:hAnsi="Tahoma" w:cs="Tahoma"/>
          <w:sz w:val="24"/>
          <w:szCs w:val="24"/>
        </w:rPr>
      </w:pPr>
      <w:r w:rsidRPr="00E65017">
        <w:rPr>
          <w:rFonts w:ascii="Tahoma" w:hAnsi="Tahoma" w:cs="Tahoma"/>
          <w:sz w:val="24"/>
          <w:szCs w:val="24"/>
        </w:rPr>
        <w:t>maintain and retain accurate records of employment that will count towards the induction period</w:t>
      </w:r>
    </w:p>
    <w:p w:rsidRPr="00E65017" w:rsidR="002E095A" w:rsidP="00822123" w:rsidRDefault="002E095A" w14:paraId="7A9B7C1C" w14:textId="6F998628">
      <w:pPr>
        <w:pStyle w:val="ListParagraph"/>
        <w:numPr>
          <w:ilvl w:val="0"/>
          <w:numId w:val="31"/>
        </w:numPr>
        <w:spacing w:after="134" w:line="260" w:lineRule="auto"/>
        <w:ind w:right="179"/>
        <w:rPr>
          <w:rFonts w:ascii="Tahoma" w:hAnsi="Tahoma" w:cs="Tahoma"/>
          <w:sz w:val="24"/>
          <w:szCs w:val="24"/>
        </w:rPr>
      </w:pPr>
      <w:r w:rsidRPr="00E65017">
        <w:rPr>
          <w:rFonts w:ascii="Tahoma" w:hAnsi="Tahoma" w:cs="Tahoma"/>
          <w:sz w:val="24"/>
          <w:szCs w:val="24"/>
        </w:rPr>
        <w:t>ensure that all monitoring and record keeping is done in the most streamlined and least burdensome way</w:t>
      </w:r>
      <w:r w:rsidRPr="00E65017" w:rsidR="00B808EA">
        <w:rPr>
          <w:rFonts w:ascii="Tahoma" w:hAnsi="Tahoma" w:cs="Tahoma"/>
          <w:sz w:val="24"/>
          <w:szCs w:val="24"/>
        </w:rPr>
        <w:t xml:space="preserve"> with due regard to staff workload and wellbeing</w:t>
      </w:r>
    </w:p>
    <w:p w:rsidRPr="00A621C2" w:rsidR="002E095A" w:rsidP="00822123" w:rsidRDefault="002E095A" w14:paraId="39F53A07" w14:textId="534FC0B6">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make the governing body aware of the arrangements that have been put in place to support ECTs serving induction</w:t>
      </w:r>
    </w:p>
    <w:p w:rsidRPr="00A621C2" w:rsidR="002E095A" w:rsidP="00822123" w:rsidRDefault="002E095A" w14:paraId="0FC00220" w14:textId="0830CDB1">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make a recommendation to the Appropriate Body on whether the ECT’s performance against the Teachers’ Standards is</w:t>
      </w:r>
      <w:r w:rsidRPr="00A621C2" w:rsidR="0003271E">
        <w:rPr>
          <w:rFonts w:ascii="Tahoma" w:hAnsi="Tahoma" w:cs="Tahoma"/>
          <w:sz w:val="24"/>
          <w:szCs w:val="24"/>
        </w:rPr>
        <w:t xml:space="preserve"> </w:t>
      </w:r>
      <w:r w:rsidRPr="00A621C2">
        <w:rPr>
          <w:rFonts w:ascii="Tahoma" w:hAnsi="Tahoma" w:cs="Tahoma"/>
          <w:sz w:val="24"/>
          <w:szCs w:val="24"/>
        </w:rPr>
        <w:t>satisfactory or requires an extension</w:t>
      </w:r>
    </w:p>
    <w:p w:rsidRPr="00A621C2" w:rsidR="002E095A" w:rsidP="00822123" w:rsidRDefault="002E095A" w14:paraId="541E4876" w14:textId="2EF85710">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participate appropriately in the Appropriate Body’s quality assurance procedures</w:t>
      </w:r>
    </w:p>
    <w:p w:rsidRPr="00A621C2" w:rsidR="002E095A" w:rsidP="00822123" w:rsidRDefault="002E095A" w14:paraId="28CEB19B" w14:textId="7D4DBBDE">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 xml:space="preserve">retain all relevant documentation/evidence/forms on file for six years. </w:t>
      </w:r>
    </w:p>
    <w:p w:rsidRPr="00A621C2" w:rsidR="002E095A" w:rsidP="00822123" w:rsidRDefault="002E095A" w14:paraId="1C805FE0" w14:textId="1B15D0CF">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obtain interim assessments from the ECT’s previous post</w:t>
      </w:r>
      <w:r w:rsidRPr="00E65017" w:rsidR="00A621C2">
        <w:rPr>
          <w:rFonts w:ascii="Tahoma" w:hAnsi="Tahoma" w:cs="Tahoma"/>
          <w:sz w:val="24"/>
          <w:szCs w:val="24"/>
        </w:rPr>
        <w:t>, if applicable</w:t>
      </w:r>
    </w:p>
    <w:p w:rsidRPr="00A621C2" w:rsidR="002E095A" w:rsidP="00822123" w:rsidRDefault="002E095A" w14:paraId="03EAE2AE" w14:textId="6611F30D">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 xml:space="preserve">act early, alerting the Appropriate </w:t>
      </w:r>
      <w:r w:rsidRPr="00A621C2" w:rsidR="00A621C2">
        <w:rPr>
          <w:rFonts w:ascii="Tahoma" w:hAnsi="Tahoma" w:cs="Tahoma"/>
          <w:sz w:val="24"/>
          <w:szCs w:val="24"/>
        </w:rPr>
        <w:t>Body,</w:t>
      </w:r>
      <w:r w:rsidRPr="00A621C2">
        <w:rPr>
          <w:rFonts w:ascii="Tahoma" w:hAnsi="Tahoma" w:cs="Tahoma"/>
          <w:sz w:val="24"/>
          <w:szCs w:val="24"/>
        </w:rPr>
        <w:t xml:space="preserve"> when necessary, in cases where an ECT may be at risk of not completing</w:t>
      </w:r>
      <w:r w:rsidRPr="00A621C2" w:rsidR="00FC105E">
        <w:rPr>
          <w:rFonts w:ascii="Tahoma" w:hAnsi="Tahoma" w:cs="Tahoma"/>
          <w:sz w:val="24"/>
          <w:szCs w:val="24"/>
        </w:rPr>
        <w:t xml:space="preserve"> </w:t>
      </w:r>
      <w:r w:rsidRPr="00A621C2">
        <w:rPr>
          <w:rFonts w:ascii="Tahoma" w:hAnsi="Tahoma" w:cs="Tahoma"/>
          <w:sz w:val="24"/>
          <w:szCs w:val="24"/>
        </w:rPr>
        <w:t>induction satisfactorily</w:t>
      </w:r>
    </w:p>
    <w:p w:rsidRPr="00A621C2" w:rsidR="002E095A" w:rsidP="00822123" w:rsidRDefault="002E095A" w14:paraId="6506D991" w14:textId="59A61835">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ensure third-party observation of an ECT who may be at risk of not performing satisfactorily against the Teachers’</w:t>
      </w:r>
      <w:r w:rsidRPr="00A621C2" w:rsidR="00FC105E">
        <w:rPr>
          <w:rFonts w:ascii="Tahoma" w:hAnsi="Tahoma" w:cs="Tahoma"/>
          <w:sz w:val="24"/>
          <w:szCs w:val="24"/>
        </w:rPr>
        <w:t xml:space="preserve"> </w:t>
      </w:r>
      <w:r w:rsidRPr="00A621C2">
        <w:rPr>
          <w:rFonts w:ascii="Tahoma" w:hAnsi="Tahoma" w:cs="Tahoma"/>
          <w:sz w:val="24"/>
          <w:szCs w:val="24"/>
        </w:rPr>
        <w:t>Standards</w:t>
      </w:r>
    </w:p>
    <w:p w:rsidRPr="00A621C2" w:rsidR="002E095A" w:rsidP="00822123" w:rsidRDefault="002E095A" w14:paraId="52D57DE5" w14:textId="53FB84F7">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notify the Appropriate Body as soon as absences total 30 days or more; periodically inform the governing body about</w:t>
      </w:r>
      <w:r w:rsidRPr="00A621C2" w:rsidR="005B6A29">
        <w:rPr>
          <w:rFonts w:ascii="Tahoma" w:hAnsi="Tahoma" w:cs="Tahoma"/>
          <w:sz w:val="24"/>
          <w:szCs w:val="24"/>
        </w:rPr>
        <w:t xml:space="preserve"> </w:t>
      </w:r>
      <w:r w:rsidRPr="00A621C2">
        <w:rPr>
          <w:rFonts w:ascii="Tahoma" w:hAnsi="Tahoma" w:cs="Tahoma"/>
          <w:sz w:val="24"/>
          <w:szCs w:val="24"/>
        </w:rPr>
        <w:t>the institution’s induction arrangements</w:t>
      </w:r>
    </w:p>
    <w:p w:rsidRPr="00A621C2" w:rsidR="002E095A" w:rsidP="00822123" w:rsidRDefault="002E095A" w14:paraId="634B9B72" w14:textId="6FBC93DB">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advise and agree with the Appropriate Body where, in exceptional cases, it may be appropriate to reduce the length of</w:t>
      </w:r>
      <w:r w:rsidRPr="00A621C2" w:rsidR="005B6A29">
        <w:rPr>
          <w:rFonts w:ascii="Tahoma" w:hAnsi="Tahoma" w:cs="Tahoma"/>
          <w:sz w:val="24"/>
          <w:szCs w:val="24"/>
        </w:rPr>
        <w:t xml:space="preserve"> </w:t>
      </w:r>
      <w:r w:rsidRPr="00A621C2">
        <w:rPr>
          <w:rFonts w:ascii="Tahoma" w:hAnsi="Tahoma" w:cs="Tahoma"/>
          <w:sz w:val="24"/>
          <w:szCs w:val="24"/>
        </w:rPr>
        <w:t>the induction period or deem that it has been satisfactorily completed</w:t>
      </w:r>
    </w:p>
    <w:p w:rsidRPr="00A621C2" w:rsidR="002E095A" w:rsidP="00822123" w:rsidRDefault="002E095A" w14:paraId="66975BC6" w14:textId="7328DE28">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consult with the Appropriate Body in cases where a part-time ECT has completed a period covering, but not equivalent</w:t>
      </w:r>
      <w:r w:rsidRPr="00A621C2" w:rsidR="005B6A29">
        <w:rPr>
          <w:rFonts w:ascii="Tahoma" w:hAnsi="Tahoma" w:cs="Tahoma"/>
          <w:sz w:val="24"/>
          <w:szCs w:val="24"/>
        </w:rPr>
        <w:t xml:space="preserve"> </w:t>
      </w:r>
      <w:r w:rsidRPr="00A621C2">
        <w:rPr>
          <w:rFonts w:ascii="Tahoma" w:hAnsi="Tahoma" w:cs="Tahoma"/>
          <w:sz w:val="24"/>
          <w:szCs w:val="24"/>
        </w:rPr>
        <w:t>to, two years and has met the necessary requirements to reduce induction</w:t>
      </w:r>
    </w:p>
    <w:p w:rsidRPr="00A621C2" w:rsidR="002E095A" w:rsidP="00822123" w:rsidRDefault="002E095A" w14:paraId="57A8A254" w14:textId="04731207">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provide interim assessment reports for ECTs moving in between formal assessment periods</w:t>
      </w:r>
    </w:p>
    <w:p w:rsidRPr="00CB1DC3" w:rsidR="00A621C2" w:rsidP="00CB1DC3" w:rsidRDefault="002E095A" w14:paraId="3DDEA7E2" w14:textId="17236997">
      <w:pPr>
        <w:pStyle w:val="ListParagraph"/>
        <w:numPr>
          <w:ilvl w:val="0"/>
          <w:numId w:val="31"/>
        </w:numPr>
        <w:spacing w:after="134" w:line="260" w:lineRule="auto"/>
        <w:ind w:right="179"/>
        <w:rPr>
          <w:rFonts w:ascii="Tahoma" w:hAnsi="Tahoma" w:cs="Tahoma"/>
          <w:sz w:val="24"/>
          <w:szCs w:val="24"/>
        </w:rPr>
      </w:pPr>
      <w:r w:rsidRPr="00A621C2">
        <w:rPr>
          <w:rFonts w:ascii="Tahoma" w:hAnsi="Tahoma" w:cs="Tahoma"/>
          <w:sz w:val="24"/>
          <w:szCs w:val="24"/>
        </w:rPr>
        <w:t>notify the Appropriate Body when an ECT serving induction leaves the institution.</w:t>
      </w:r>
    </w:p>
    <w:p w:rsidRPr="00E65017" w:rsidR="0025002C" w:rsidP="0025002C" w:rsidRDefault="0025002C" w14:paraId="68ECDA5A" w14:textId="648569E0">
      <w:pPr>
        <w:spacing w:before="100" w:beforeAutospacing="1" w:after="100" w:afterAutospacing="1"/>
        <w:jc w:val="both"/>
        <w:rPr>
          <w:rFonts w:ascii="Tahoma" w:hAnsi="Tahoma" w:eastAsia="Times New Roman" w:cs="Tahoma"/>
          <w:b/>
          <w:bCs/>
          <w:sz w:val="24"/>
          <w:szCs w:val="24"/>
          <w:lang w:eastAsia="en-GB"/>
        </w:rPr>
      </w:pPr>
      <w:r w:rsidRPr="00A621C2">
        <w:rPr>
          <w:rFonts w:ascii="Tahoma" w:hAnsi="Tahoma" w:eastAsia="Times New Roman" w:cs="Tahoma"/>
          <w:b/>
          <w:bCs/>
          <w:sz w:val="24"/>
          <w:szCs w:val="24"/>
          <w:lang w:eastAsia="en-GB"/>
        </w:rPr>
        <w:t xml:space="preserve">Induction Tutor </w:t>
      </w:r>
      <w:r w:rsidRPr="00E65017" w:rsidR="00A621C2">
        <w:rPr>
          <w:rFonts w:ascii="Tahoma" w:hAnsi="Tahoma" w:eastAsia="Times New Roman" w:cs="Tahoma"/>
          <w:b/>
          <w:bCs/>
          <w:sz w:val="24"/>
          <w:szCs w:val="24"/>
          <w:lang w:eastAsia="en-GB"/>
        </w:rPr>
        <w:t>roles and responsibilities</w:t>
      </w:r>
    </w:p>
    <w:p w:rsidRPr="00E65017" w:rsidR="00822123" w:rsidP="00822123" w:rsidRDefault="00822123" w14:paraId="09E659C0" w14:textId="77777777">
      <w:pPr>
        <w:spacing w:after="134" w:line="260" w:lineRule="auto"/>
        <w:ind w:left="-5" w:right="179" w:hanging="10"/>
        <w:rPr>
          <w:rFonts w:ascii="Tahoma" w:hAnsi="Tahoma" w:eastAsia="Calibri" w:cs="Tahoma"/>
          <w:kern w:val="2"/>
          <w:sz w:val="24"/>
          <w:szCs w:val="24"/>
          <w:lang w:eastAsia="en-GB"/>
          <w14:ligatures w14:val="standardContextual"/>
        </w:rPr>
      </w:pPr>
      <w:r w:rsidRPr="00E65017">
        <w:rPr>
          <w:rFonts w:ascii="Tahoma" w:hAnsi="Tahoma" w:eastAsia="Calibri" w:cs="Tahoma"/>
          <w:kern w:val="2"/>
          <w:sz w:val="24"/>
          <w:szCs w:val="24"/>
          <w:lang w:eastAsia="en-GB"/>
          <w14:ligatures w14:val="standardContextual"/>
        </w:rPr>
        <w:t>The Induction Tutor (or Headteacher if carrying out this role) is expected to:</w:t>
      </w:r>
    </w:p>
    <w:p w:rsidRPr="00E65017" w:rsidR="00876BA9" w:rsidP="316D3E0C" w:rsidRDefault="00876BA9" w14:paraId="5F369AD2" w14:textId="578D9975">
      <w:pPr>
        <w:numPr>
          <w:ilvl w:val="0"/>
          <w:numId w:val="30"/>
        </w:numPr>
        <w:spacing w:after="134" w:line="260" w:lineRule="auto"/>
        <w:ind w:right="179"/>
        <w:contextualSpacing w:val="1"/>
        <w:rPr>
          <w:rFonts w:ascii="Tahoma" w:hAnsi="Tahoma" w:eastAsia="Calibri" w:cs="Tahoma"/>
          <w:kern w:val="2"/>
          <w:sz w:val="24"/>
          <w:szCs w:val="24"/>
          <w:lang w:eastAsia="en-GB"/>
          <w14:ligatures w14:val="standardContextual"/>
        </w:rPr>
      </w:pPr>
      <w:r w:rsidRPr="00E65017" w:rsidR="00876BA9">
        <w:rPr>
          <w:rFonts w:ascii="Tahoma" w:hAnsi="Tahoma" w:eastAsia="Calibri" w:cs="Tahoma"/>
          <w:kern w:val="2"/>
          <w:sz w:val="24"/>
          <w:szCs w:val="24"/>
          <w:lang w:eastAsia="en-GB"/>
          <w14:ligatures w14:val="standardContextual"/>
        </w:rPr>
        <w:lastRenderedPageBreak/>
        <w:t>hold QTS and the necessary skills</w:t>
      </w:r>
      <w:r w:rsidR="0000310F">
        <w:rPr>
          <w:rFonts w:ascii="Tahoma" w:hAnsi="Tahoma" w:eastAsia="Calibri" w:cs="Tahoma"/>
          <w:kern w:val="2"/>
          <w:sz w:val="24"/>
          <w:szCs w:val="24"/>
          <w:lang w:eastAsia="en-GB"/>
          <w14:ligatures w14:val="standardContextual"/>
        </w:rPr>
        <w:t xml:space="preserve">, </w:t>
      </w:r>
      <w:r w:rsidRPr="00E65017" w:rsidR="00876BA9">
        <w:rPr>
          <w:rFonts w:ascii="Tahoma" w:hAnsi="Tahoma" w:eastAsia="Calibri" w:cs="Tahoma"/>
          <w:kern w:val="2"/>
          <w:sz w:val="24"/>
          <w:szCs w:val="24"/>
          <w:lang w:eastAsia="en-GB"/>
          <w14:ligatures w14:val="standardContextual"/>
        </w:rPr>
        <w:t>know</w:t>
      </w:r>
      <w:r w:rsidRPr="00E65017" w:rsidR="00876BA9">
        <w:rPr>
          <w:rFonts w:ascii="Tahoma" w:hAnsi="Tahoma" w:eastAsia="Calibri" w:cs="Tahoma"/>
          <w:kern w:val="2"/>
          <w:sz w:val="24"/>
          <w:szCs w:val="24"/>
          <w:lang w:eastAsia="en-GB"/>
          <w14:ligatures w14:val="standardContextual"/>
        </w:rPr>
        <w:t>ledge</w:t>
      </w:r>
      <w:r w:rsidR="0000310F">
        <w:rPr>
          <w:rFonts w:ascii="Tahoma" w:hAnsi="Tahoma" w:eastAsia="Calibri" w:cs="Tahoma"/>
          <w:kern w:val="2"/>
          <w:sz w:val="24"/>
          <w:szCs w:val="24"/>
          <w:lang w:eastAsia="en-GB"/>
          <w14:ligatures w14:val="standardContextual"/>
        </w:rPr>
        <w:t xml:space="preserve"> </w:t>
      </w:r>
      <w:r w:rsidRPr="316D3E0C" w:rsidR="0000310F">
        <w:rPr>
          <w:rFonts w:ascii="Tahoma" w:hAnsi="Tahoma" w:eastAsia="Calibri" w:cs="Tahoma"/>
          <w:kern w:val="2"/>
          <w:sz w:val="24"/>
          <w:szCs w:val="24"/>
          <w:lang w:eastAsia="en-GB"/>
          <w14:ligatures w14:val="standardContextual"/>
        </w:rPr>
        <w:t>and experience</w:t>
      </w:r>
      <w:r w:rsidRPr="00E65017" w:rsidR="00876BA9">
        <w:rPr>
          <w:rFonts w:ascii="Tahoma" w:hAnsi="Tahoma" w:eastAsia="Calibri" w:cs="Tahoma"/>
          <w:kern w:val="2"/>
          <w:sz w:val="24"/>
          <w:szCs w:val="24"/>
          <w:lang w:eastAsia="en-GB"/>
          <w14:ligatures w14:val="standardContextual"/>
        </w:rPr>
        <w:t xml:space="preserve"> to assess the ECT’s progress against the Teacher Standards</w:t>
      </w:r>
    </w:p>
    <w:p w:rsidRPr="00E65017" w:rsidR="00BD612B" w:rsidP="316D3E0C" w:rsidRDefault="00BD612B" w14:paraId="3FB0B7EE" w14:textId="77777777">
      <w:pPr>
        <w:numPr>
          <w:ilvl w:val="0"/>
          <w:numId w:val="30"/>
        </w:numPr>
        <w:spacing w:after="134" w:line="260" w:lineRule="auto"/>
        <w:ind w:right="179"/>
        <w:contextualSpacing w:val="1"/>
        <w:rPr>
          <w:rFonts w:ascii="Tahoma" w:hAnsi="Tahoma" w:eastAsia="Calibri" w:cs="Tahoma"/>
          <w:kern w:val="2"/>
          <w:sz w:val="24"/>
          <w:szCs w:val="24"/>
          <w:lang w:eastAsia="en-GB"/>
          <w14:ligatures w14:val="standardContextual"/>
        </w:rPr>
      </w:pPr>
      <w:bookmarkStart w:name="_Hlk207442298" w:id="12"/>
      <w:r w:rsidRPr="00E65017" w:rsidR="00BD612B">
        <w:rPr>
          <w:rFonts w:ascii="Tahoma" w:hAnsi="Tahoma" w:eastAsia="Calibri" w:cs="Tahoma"/>
          <w:kern w:val="2"/>
          <w:sz w:val="24"/>
          <w:szCs w:val="24"/>
          <w:lang w:eastAsia="en-GB"/>
          <w14:ligatures w14:val="standardContextual"/>
        </w:rPr>
        <w:t>be given and allocate adequate time to carry out the role effectively and to meet the needs of the ECT</w:t>
      </w:r>
    </w:p>
    <w:bookmarkEnd w:id="12"/>
    <w:p w:rsidRPr="00513C42" w:rsidR="00EA76AC" w:rsidP="316D3E0C" w:rsidRDefault="00EA76AC" w14:paraId="631353D4" w14:textId="6F769508">
      <w:pPr>
        <w:numPr>
          <w:ilvl w:val="0"/>
          <w:numId w:val="30"/>
        </w:numPr>
        <w:spacing w:after="120" w:line="240" w:lineRule="auto"/>
        <w:jc w:val="both"/>
        <w:rPr>
          <w:rFonts w:ascii="Tahoma" w:hAnsi="Tahoma" w:eastAsia="Times New Roman" w:cs="Tahoma"/>
          <w:sz w:val="24"/>
          <w:szCs w:val="24"/>
          <w:lang w:eastAsia="en-GB"/>
        </w:rPr>
      </w:pPr>
      <w:r w:rsidRPr="316D3E0C" w:rsidR="00EA76AC">
        <w:rPr>
          <w:rFonts w:ascii="Tahoma" w:hAnsi="Tahoma" w:cs="Tahoma"/>
          <w:sz w:val="24"/>
          <w:szCs w:val="24"/>
          <w:lang w:eastAsia="en-GB"/>
        </w:rPr>
        <w:t>Register the ECT with the DfE and</w:t>
      </w:r>
      <w:r w:rsidRPr="316D3E0C" w:rsidR="00EA76AC">
        <w:rPr>
          <w:rFonts w:ascii="Tahoma" w:hAnsi="Tahoma" w:cs="Tahoma"/>
          <w:sz w:val="24"/>
          <w:szCs w:val="24"/>
          <w:lang w:eastAsia="en-GB"/>
        </w:rPr>
        <w:t xml:space="preserve"> </w:t>
      </w:r>
      <w:r w:rsidRPr="316D3E0C" w:rsidR="00EA76AC">
        <w:rPr>
          <w:rFonts w:ascii="Tahoma" w:hAnsi="Tahoma" w:cs="Tahoma"/>
          <w:sz w:val="24"/>
          <w:szCs w:val="24"/>
          <w:lang w:eastAsia="en-GB"/>
        </w:rPr>
        <w:t xml:space="preserve">enrol them </w:t>
      </w:r>
      <w:r w:rsidRPr="316D3E0C" w:rsidR="00EA76AC">
        <w:rPr>
          <w:rFonts w:ascii="Tahoma" w:hAnsi="Tahoma" w:cs="Tahoma"/>
          <w:sz w:val="24"/>
          <w:szCs w:val="24"/>
          <w:lang w:eastAsia="en-GB"/>
        </w:rPr>
        <w:t>onto the ITTECF two-year programme with LEAD Teaching School Hub. This will provide rigorous training for both ECT and their mentors. All training content is aligned to the ITTECF.</w:t>
      </w:r>
    </w:p>
    <w:p w:rsidRPr="00E65017" w:rsidR="006F0BF9" w:rsidP="316D3E0C" w:rsidRDefault="006F0BF9" w14:paraId="5C8C5D70" w14:textId="01915684">
      <w:pPr>
        <w:numPr>
          <w:ilvl w:val="0"/>
          <w:numId w:val="30"/>
        </w:numPr>
        <w:spacing w:after="134" w:line="260" w:lineRule="auto"/>
        <w:ind w:right="179"/>
        <w:contextualSpacing w:val="1"/>
        <w:rPr>
          <w:rFonts w:ascii="Tahoma" w:hAnsi="Tahoma" w:eastAsia="Calibri" w:cs="Tahoma"/>
          <w:kern w:val="2"/>
          <w:sz w:val="24"/>
          <w:szCs w:val="24"/>
          <w:lang w:eastAsia="en-GB"/>
          <w14:ligatures w14:val="standardContextual"/>
        </w:rPr>
      </w:pPr>
      <w:r w:rsidRPr="00E65017" w:rsidR="006F0BF9">
        <w:rPr>
          <w:rFonts w:ascii="Tahoma" w:hAnsi="Tahoma" w:eastAsia="Calibri" w:cs="Tahoma"/>
          <w:kern w:val="2"/>
          <w:sz w:val="24"/>
          <w:szCs w:val="24"/>
          <w:lang w:eastAsia="en-GB"/>
          <w14:ligatures w14:val="standardContextual"/>
        </w:rPr>
        <w:t>provide, or coordinate, guidance for the ECT’s professional development (with the Appropriate Body where necessary)</w:t>
      </w:r>
    </w:p>
    <w:p w:rsidRPr="00E65017" w:rsidR="006F0BF9" w:rsidP="316D3E0C" w:rsidRDefault="006F0BF9" w14:paraId="0FE98322" w14:textId="5B67A44E">
      <w:pPr>
        <w:numPr>
          <w:ilvl w:val="0"/>
          <w:numId w:val="30"/>
        </w:numPr>
        <w:spacing w:after="134" w:line="260" w:lineRule="auto"/>
        <w:ind w:right="179"/>
        <w:contextualSpacing w:val="1"/>
        <w:rPr>
          <w:rFonts w:ascii="Tahoma" w:hAnsi="Tahoma" w:eastAsia="Calibri" w:cs="Tahoma"/>
          <w:kern w:val="2"/>
          <w:sz w:val="24"/>
          <w:szCs w:val="24"/>
          <w:lang w:eastAsia="en-GB"/>
          <w14:ligatures w14:val="standardContextual"/>
        </w:rPr>
      </w:pPr>
      <w:r w:rsidRPr="00E65017" w:rsidR="006F0BF9">
        <w:rPr>
          <w:rFonts w:ascii="Tahoma" w:hAnsi="Tahoma" w:eastAsia="Calibri" w:cs="Tahoma"/>
          <w:kern w:val="2"/>
          <w:sz w:val="24"/>
          <w:szCs w:val="24"/>
          <w:lang w:eastAsia="en-GB"/>
          <w14:ligatures w14:val="standardContextual"/>
        </w:rPr>
        <w:t>carry out regular progress reviews throughout the induction period</w:t>
      </w:r>
    </w:p>
    <w:p w:rsidRPr="00E65017" w:rsidR="00876BA9" w:rsidP="316D3E0C" w:rsidRDefault="00876BA9" w14:paraId="0AA08C0C" w14:textId="6AFCA3AB">
      <w:pPr>
        <w:numPr>
          <w:ilvl w:val="0"/>
          <w:numId w:val="30"/>
        </w:numPr>
        <w:spacing w:after="134" w:line="260" w:lineRule="auto"/>
        <w:ind w:right="179"/>
        <w:contextualSpacing w:val="1"/>
        <w:rPr>
          <w:rFonts w:ascii="Tahoma" w:hAnsi="Tahoma" w:eastAsia="Calibri" w:cs="Tahoma"/>
          <w:kern w:val="2"/>
          <w:sz w:val="24"/>
          <w:szCs w:val="24"/>
          <w:lang w:eastAsia="en-GB"/>
          <w14:ligatures w14:val="standardContextual"/>
        </w:rPr>
      </w:pPr>
      <w:r w:rsidRPr="00E65017" w:rsidR="00876BA9">
        <w:rPr>
          <w:rFonts w:ascii="Tahoma" w:hAnsi="Tahoma" w:eastAsia="Calibri" w:cs="Tahoma"/>
          <w:kern w:val="2"/>
          <w:sz w:val="24"/>
          <w:szCs w:val="24"/>
          <w:lang w:eastAsia="en-GB"/>
          <w14:ligatures w14:val="standardContextual"/>
        </w:rPr>
        <w:t>make rigorous and fair judgements about the ECT’s progress in relation to the Teacher Standards</w:t>
      </w:r>
    </w:p>
    <w:p w:rsidRPr="00E65017" w:rsidR="006F0BF9" w:rsidP="316D3E0C" w:rsidRDefault="006F0BF9" w14:paraId="0C5862FB" w14:textId="13DE66A8">
      <w:pPr>
        <w:numPr>
          <w:ilvl w:val="0"/>
          <w:numId w:val="30"/>
        </w:numPr>
        <w:spacing w:after="134" w:line="260" w:lineRule="auto"/>
        <w:ind w:right="179"/>
        <w:contextualSpacing w:val="1"/>
        <w:rPr>
          <w:rFonts w:ascii="Tahoma" w:hAnsi="Tahoma" w:eastAsia="Calibri" w:cs="Tahoma"/>
          <w:kern w:val="2"/>
          <w:sz w:val="24"/>
          <w:szCs w:val="24"/>
          <w:lang w:eastAsia="en-GB"/>
          <w14:ligatures w14:val="standardContextual"/>
        </w:rPr>
      </w:pPr>
      <w:r w:rsidRPr="00E65017" w:rsidR="006F0BF9">
        <w:rPr>
          <w:rFonts w:ascii="Tahoma" w:hAnsi="Tahoma" w:eastAsia="Calibri" w:cs="Tahoma"/>
          <w:kern w:val="2"/>
          <w:sz w:val="24"/>
          <w:szCs w:val="24"/>
          <w:lang w:eastAsia="en-GB"/>
          <w14:ligatures w14:val="standardContextual"/>
        </w:rPr>
        <w:t xml:space="preserve">undertake </w:t>
      </w:r>
      <w:r w:rsidRPr="316D3E0C" w:rsidR="006F0BF9">
        <w:rPr>
          <w:rFonts w:ascii="Tahoma" w:hAnsi="Tahoma" w:eastAsia="Calibri" w:cs="Tahoma"/>
          <w:kern w:val="2"/>
          <w:sz w:val="24"/>
          <w:szCs w:val="24"/>
          <w:lang w:eastAsia="en-GB"/>
          <w14:ligatures w14:val="standardContextual"/>
        </w:rPr>
        <w:t>t</w:t>
      </w:r>
      <w:r w:rsidRPr="316D3E0C" w:rsidR="0000310F">
        <w:rPr>
          <w:rFonts w:ascii="Tahoma" w:hAnsi="Tahoma" w:eastAsia="Calibri" w:cs="Tahoma"/>
          <w:kern w:val="2"/>
          <w:sz w:val="24"/>
          <w:szCs w:val="24"/>
          <w:lang w:eastAsia="en-GB"/>
          <w14:ligatures w14:val="standardContextual"/>
        </w:rPr>
        <w:t>hree</w:t>
      </w:r>
      <w:r w:rsidRPr="00E65017" w:rsidR="006F0BF9">
        <w:rPr>
          <w:rFonts w:ascii="Tahoma" w:hAnsi="Tahoma" w:eastAsia="Calibri" w:cs="Tahoma"/>
          <w:kern w:val="2"/>
          <w:sz w:val="24"/>
          <w:szCs w:val="24"/>
          <w:lang w:eastAsia="en-GB"/>
          <w14:ligatures w14:val="standardContextual"/>
        </w:rPr>
        <w:t xml:space="preserve"> </w:t>
      </w:r>
      <w:r w:rsidRPr="316D3E0C" w:rsidR="00080E1A">
        <w:rPr>
          <w:rFonts w:ascii="Tahoma" w:hAnsi="Tahoma" w:eastAsia="Calibri" w:cs="Tahoma"/>
          <w:kern w:val="2"/>
          <w:sz w:val="24"/>
          <w:szCs w:val="24"/>
          <w:lang w:eastAsia="en-GB"/>
          <w14:ligatures w14:val="standardContextual"/>
        </w:rPr>
        <w:t>progress review</w:t>
      </w:r>
      <w:r w:rsidR="00080E1A">
        <w:rPr>
          <w:rFonts w:ascii="Tahoma" w:hAnsi="Tahoma" w:eastAsia="Calibri" w:cs="Tahoma"/>
          <w:kern w:val="2"/>
          <w:sz w:val="24"/>
          <w:szCs w:val="24"/>
          <w:lang w:eastAsia="en-GB"/>
          <w14:ligatures w14:val="standardContextual"/>
        </w:rPr>
        <w:t xml:space="preserve"> </w:t>
      </w:r>
      <w:r w:rsidRPr="00E65017" w:rsidR="006F0BF9">
        <w:rPr>
          <w:rFonts w:ascii="Tahoma" w:hAnsi="Tahoma" w:eastAsia="Calibri" w:cs="Tahoma"/>
          <w:kern w:val="2"/>
          <w:sz w:val="24"/>
          <w:szCs w:val="24"/>
          <w:lang w:eastAsia="en-GB"/>
          <w14:ligatures w14:val="standardContextual"/>
        </w:rPr>
        <w:t xml:space="preserve">meetings </w:t>
      </w:r>
      <w:r w:rsidRPr="316D3E0C" w:rsidR="0000310F">
        <w:rPr>
          <w:rFonts w:ascii="Tahoma" w:hAnsi="Tahoma" w:eastAsia="Calibri" w:cs="Tahoma"/>
          <w:kern w:val="2"/>
          <w:sz w:val="24"/>
          <w:szCs w:val="24"/>
          <w:lang w:eastAsia="en-GB"/>
          <w14:ligatures w14:val="standardContextual"/>
        </w:rPr>
        <w:t>per year</w:t>
      </w:r>
      <w:r w:rsidR="0000310F">
        <w:rPr>
          <w:rFonts w:ascii="Tahoma" w:hAnsi="Tahoma" w:eastAsia="Calibri" w:cs="Tahoma"/>
          <w:kern w:val="2"/>
          <w:sz w:val="24"/>
          <w:szCs w:val="24"/>
          <w:lang w:eastAsia="en-GB"/>
          <w14:ligatures w14:val="standardContextual"/>
        </w:rPr>
        <w:t xml:space="preserve"> </w:t>
      </w:r>
      <w:r w:rsidRPr="00E65017" w:rsidR="006F0BF9">
        <w:rPr>
          <w:rFonts w:ascii="Tahoma" w:hAnsi="Tahoma" w:eastAsia="Calibri" w:cs="Tahoma"/>
          <w:kern w:val="2"/>
          <w:sz w:val="24"/>
          <w:szCs w:val="24"/>
          <w:lang w:eastAsia="en-GB"/>
          <w14:ligatures w14:val="standardContextual"/>
        </w:rPr>
        <w:t xml:space="preserve">during the total induction period coordinating input from other colleagues as appropriate </w:t>
      </w:r>
    </w:p>
    <w:p w:rsidRPr="0000310F" w:rsidR="006F0BF9" w:rsidP="316D3E0C" w:rsidRDefault="006F0BF9" w14:paraId="35D9F06E" w14:textId="00AF045D">
      <w:pPr>
        <w:numPr>
          <w:ilvl w:val="0"/>
          <w:numId w:val="30"/>
        </w:numPr>
        <w:spacing w:after="134" w:line="260" w:lineRule="auto"/>
        <w:ind w:right="179"/>
        <w:contextualSpacing w:val="1"/>
        <w:rPr>
          <w:rFonts w:ascii="Tahoma" w:hAnsi="Tahoma" w:eastAsia="Calibri" w:cs="Tahoma"/>
          <w:kern w:val="2"/>
          <w:sz w:val="24"/>
          <w:szCs w:val="24"/>
          <w:lang w:eastAsia="en-GB"/>
          <w14:ligatures w14:val="standardContextual"/>
        </w:rPr>
      </w:pPr>
      <w:r w:rsidRPr="316D3E0C" w:rsidR="006F0BF9">
        <w:rPr>
          <w:rFonts w:ascii="Tahoma" w:hAnsi="Tahoma" w:eastAsia="Calibri" w:cs="Tahoma"/>
          <w:kern w:val="2"/>
          <w:sz w:val="24"/>
          <w:szCs w:val="24"/>
          <w:lang w:eastAsia="en-GB"/>
          <w14:ligatures w14:val="standardContextual"/>
        </w:rPr>
        <w:t xml:space="preserve">carry out </w:t>
      </w:r>
      <w:r w:rsidRPr="316D3E0C" w:rsidR="0000310F">
        <w:rPr>
          <w:rFonts w:ascii="Tahoma" w:hAnsi="Tahoma" w:eastAsia="Calibri" w:cs="Tahoma"/>
          <w:kern w:val="2"/>
          <w:sz w:val="24"/>
          <w:szCs w:val="24"/>
          <w:lang w:eastAsia="en-GB"/>
          <w14:ligatures w14:val="standardContextual"/>
        </w:rPr>
        <w:t xml:space="preserve">a </w:t>
      </w:r>
      <w:r w:rsidRPr="316D3E0C" w:rsidR="006F0BF9">
        <w:rPr>
          <w:rFonts w:ascii="Tahoma" w:hAnsi="Tahoma" w:eastAsia="Calibri" w:cs="Tahoma"/>
          <w:kern w:val="2"/>
          <w:sz w:val="24"/>
          <w:szCs w:val="24"/>
          <w:lang w:eastAsia="en-GB"/>
          <w14:ligatures w14:val="standardContextual"/>
        </w:rPr>
        <w:t xml:space="preserve">formal assessment </w:t>
      </w:r>
      <w:r w:rsidRPr="316D3E0C" w:rsidR="0000310F">
        <w:rPr>
          <w:rFonts w:ascii="Tahoma" w:hAnsi="Tahoma" w:eastAsia="Calibri" w:cs="Tahoma"/>
          <w:kern w:val="2"/>
          <w:sz w:val="24"/>
          <w:szCs w:val="24"/>
          <w:lang w:eastAsia="en-GB"/>
          <w14:ligatures w14:val="standardContextual"/>
        </w:rPr>
        <w:t xml:space="preserve">where progress reviews </w:t>
      </w:r>
      <w:r w:rsidRPr="316D3E0C" w:rsidR="006F0BF9">
        <w:rPr>
          <w:rFonts w:ascii="Tahoma" w:hAnsi="Tahoma" w:eastAsia="Calibri" w:cs="Tahoma"/>
          <w:kern w:val="2"/>
          <w:sz w:val="24"/>
          <w:szCs w:val="24"/>
          <w:lang w:eastAsia="en-GB"/>
          <w14:ligatures w14:val="standardContextual"/>
        </w:rPr>
        <w:t>do not occur</w:t>
      </w:r>
    </w:p>
    <w:p w:rsidRPr="00A621C2" w:rsidR="006F0BF9" w:rsidP="316D3E0C" w:rsidRDefault="006F0BF9" w14:paraId="04E97D1D" w14:textId="61E8B7AE">
      <w:pPr>
        <w:numPr>
          <w:ilvl w:val="0"/>
          <w:numId w:val="30"/>
        </w:numPr>
        <w:spacing w:after="134" w:line="260" w:lineRule="auto"/>
        <w:ind w:right="179"/>
        <w:contextualSpacing w:val="1"/>
        <w:rPr>
          <w:rFonts w:ascii="Tahoma" w:hAnsi="Tahoma" w:eastAsia="Calibri" w:cs="Tahoma"/>
          <w:kern w:val="2"/>
          <w:sz w:val="24"/>
          <w:szCs w:val="24"/>
          <w:lang w:eastAsia="en-GB"/>
          <w14:ligatures w14:val="standardContextual"/>
        </w:rPr>
      </w:pPr>
      <w:r w:rsidRPr="00A621C2" w:rsidR="006F0BF9">
        <w:rPr>
          <w:rFonts w:ascii="Tahoma" w:hAnsi="Tahoma" w:eastAsia="Calibri" w:cs="Tahoma"/>
          <w:kern w:val="2"/>
          <w:sz w:val="24"/>
          <w:szCs w:val="24"/>
          <w:lang w:eastAsia="en-GB"/>
          <w14:ligatures w14:val="standardContextual"/>
        </w:rPr>
        <w:t>inform the ECT following progress review meetings of the determination of their progress against the Teachers’ Standards and share progress review records with the ECT, Headteacher and Appropriate Body</w:t>
      </w:r>
    </w:p>
    <w:p w:rsidRPr="00A621C2" w:rsidR="006F0BF9" w:rsidP="316D3E0C" w:rsidRDefault="006F0BF9" w14:paraId="0C716A26" w14:textId="37DB6B46">
      <w:pPr>
        <w:numPr>
          <w:ilvl w:val="0"/>
          <w:numId w:val="30"/>
        </w:numPr>
        <w:spacing w:after="134" w:line="260" w:lineRule="auto"/>
        <w:ind w:right="179"/>
        <w:contextualSpacing w:val="1"/>
        <w:rPr>
          <w:rFonts w:ascii="Tahoma" w:hAnsi="Tahoma" w:eastAsia="Calibri" w:cs="Tahoma"/>
          <w:kern w:val="2"/>
          <w:sz w:val="24"/>
          <w:szCs w:val="24"/>
          <w:lang w:eastAsia="en-GB"/>
          <w14:ligatures w14:val="standardContextual"/>
        </w:rPr>
      </w:pPr>
      <w:r w:rsidRPr="00A621C2" w:rsidR="006F0BF9">
        <w:rPr>
          <w:rFonts w:ascii="Tahoma" w:hAnsi="Tahoma" w:eastAsia="Calibri" w:cs="Tahoma"/>
          <w:kern w:val="2"/>
          <w:sz w:val="24"/>
          <w:szCs w:val="24"/>
          <w:lang w:eastAsia="en-GB"/>
          <w14:ligatures w14:val="standardContextual"/>
        </w:rPr>
        <w:t>inform the ECT during the assessment meeting of the judgements to be recorded in the formal assessment record and invite the ECT to add their comments</w:t>
      </w:r>
    </w:p>
    <w:p w:rsidRPr="00A621C2" w:rsidR="006F0BF9" w:rsidP="316D3E0C" w:rsidRDefault="006F0BF9" w14:paraId="7601F883" w14:textId="77AF26D5">
      <w:pPr>
        <w:numPr>
          <w:ilvl w:val="0"/>
          <w:numId w:val="30"/>
        </w:numPr>
        <w:spacing w:after="134" w:line="260" w:lineRule="auto"/>
        <w:ind w:right="179"/>
        <w:contextualSpacing w:val="1"/>
        <w:rPr>
          <w:rFonts w:ascii="Tahoma" w:hAnsi="Tahoma" w:eastAsia="Calibri" w:cs="Tahoma"/>
          <w:kern w:val="2"/>
          <w:sz w:val="24"/>
          <w:szCs w:val="24"/>
          <w:lang w:eastAsia="en-GB"/>
          <w14:ligatures w14:val="standardContextual"/>
        </w:rPr>
      </w:pPr>
      <w:r w:rsidRPr="00A621C2" w:rsidR="006F0BF9">
        <w:rPr>
          <w:rFonts w:ascii="Tahoma" w:hAnsi="Tahoma" w:eastAsia="Calibri" w:cs="Tahoma"/>
          <w:kern w:val="2"/>
          <w:sz w:val="24"/>
          <w:szCs w:val="24"/>
          <w:lang w:eastAsia="en-GB"/>
          <w14:ligatures w14:val="standardContextual"/>
        </w:rPr>
        <w:t>ensure that the ECT’s teaching is observed and feedback provided</w:t>
      </w:r>
    </w:p>
    <w:p w:rsidRPr="00E65017" w:rsidR="006F0BF9" w:rsidP="316D3E0C" w:rsidRDefault="006F0BF9" w14:paraId="44A7A915" w14:textId="1571A162">
      <w:pPr>
        <w:numPr>
          <w:ilvl w:val="0"/>
          <w:numId w:val="30"/>
        </w:numPr>
        <w:spacing w:after="134" w:line="260" w:lineRule="auto"/>
        <w:ind w:right="179"/>
        <w:contextualSpacing w:val="1"/>
        <w:rPr>
          <w:rFonts w:ascii="Tahoma" w:hAnsi="Tahoma" w:eastAsia="Calibri" w:cs="Tahoma"/>
          <w:kern w:val="2"/>
          <w:sz w:val="24"/>
          <w:szCs w:val="24"/>
          <w:lang w:eastAsia="en-GB"/>
          <w14:ligatures w14:val="standardContextual"/>
        </w:rPr>
      </w:pPr>
      <w:r w:rsidRPr="00A621C2" w:rsidR="006F0BF9">
        <w:rPr>
          <w:rFonts w:ascii="Tahoma" w:hAnsi="Tahoma" w:eastAsia="Calibri" w:cs="Tahoma"/>
          <w:kern w:val="2"/>
          <w:sz w:val="24"/>
          <w:szCs w:val="24"/>
          <w:lang w:eastAsia="en-GB"/>
          <w14:ligatures w14:val="standardContextual"/>
        </w:rPr>
        <w:t xml:space="preserve">ensure ECTs are aware of how, both within and outside the institution, they can raise any concerns about their induction programme or their personal </w:t>
      </w:r>
      <w:r w:rsidRPr="00E65017" w:rsidR="006F0BF9">
        <w:rPr>
          <w:rFonts w:ascii="Tahoma" w:hAnsi="Tahoma" w:eastAsia="Calibri" w:cs="Tahoma"/>
          <w:kern w:val="2"/>
          <w:sz w:val="24"/>
          <w:szCs w:val="24"/>
          <w:lang w:eastAsia="en-GB"/>
          <w14:ligatures w14:val="standardContextual"/>
        </w:rPr>
        <w:t>progress</w:t>
      </w:r>
    </w:p>
    <w:p w:rsidRPr="00E65017" w:rsidR="00876BA9" w:rsidP="316D3E0C" w:rsidRDefault="00876BA9" w14:paraId="125BB885" w14:textId="77777777">
      <w:pPr>
        <w:numPr>
          <w:ilvl w:val="0"/>
          <w:numId w:val="30"/>
        </w:numPr>
        <w:spacing w:after="134" w:line="260" w:lineRule="auto"/>
        <w:ind w:right="179"/>
        <w:contextualSpacing w:val="1"/>
        <w:rPr>
          <w:rFonts w:ascii="Tahoma" w:hAnsi="Tahoma" w:eastAsia="Calibri" w:cs="Tahoma"/>
          <w:kern w:val="2"/>
          <w:sz w:val="24"/>
          <w:szCs w:val="24"/>
          <w:lang w:eastAsia="en-GB"/>
          <w14:ligatures w14:val="standardContextual"/>
        </w:rPr>
      </w:pPr>
      <w:r w:rsidRPr="00E65017" w:rsidR="00876BA9">
        <w:rPr>
          <w:rFonts w:ascii="Tahoma" w:hAnsi="Tahoma" w:eastAsia="Calibri" w:cs="Tahoma"/>
          <w:kern w:val="2"/>
          <w:sz w:val="24"/>
          <w:szCs w:val="24"/>
          <w:lang w:eastAsia="en-GB"/>
          <w14:ligatures w14:val="standardContextual"/>
        </w:rPr>
        <w:t>be able to recognise when early action is needed in the case of an ECT experiencing difficulties</w:t>
      </w:r>
    </w:p>
    <w:p w:rsidRPr="00E65017" w:rsidR="006F0BF9" w:rsidP="316D3E0C" w:rsidRDefault="006F0BF9" w14:paraId="6F0E6F41" w14:textId="4C54F1EF">
      <w:pPr>
        <w:numPr>
          <w:ilvl w:val="0"/>
          <w:numId w:val="30"/>
        </w:numPr>
        <w:spacing w:after="134" w:line="260" w:lineRule="auto"/>
        <w:ind w:right="179"/>
        <w:contextualSpacing w:val="1"/>
        <w:rPr>
          <w:rFonts w:ascii="Tahoma" w:hAnsi="Tahoma" w:eastAsia="Calibri" w:cs="Tahoma"/>
          <w:kern w:val="2"/>
          <w:sz w:val="24"/>
          <w:szCs w:val="24"/>
          <w:lang w:eastAsia="en-GB"/>
          <w14:ligatures w14:val="standardContextual"/>
        </w:rPr>
      </w:pPr>
      <w:r w:rsidRPr="00E65017" w:rsidR="006F0BF9">
        <w:rPr>
          <w:rFonts w:ascii="Tahoma" w:hAnsi="Tahoma" w:eastAsia="Calibri" w:cs="Tahoma"/>
          <w:kern w:val="2"/>
          <w:sz w:val="24"/>
          <w:szCs w:val="24"/>
          <w:lang w:eastAsia="en-GB"/>
          <w14:ligatures w14:val="standardContextual"/>
        </w:rPr>
        <w:t xml:space="preserve">take prompt, appropriate </w:t>
      </w:r>
      <w:r w:rsidRPr="316D3E0C" w:rsidR="006F0BF9">
        <w:rPr>
          <w:rFonts w:ascii="Tahoma" w:hAnsi="Tahoma" w:eastAsia="Calibri" w:cs="Tahoma"/>
          <w:kern w:val="2"/>
          <w:sz w:val="24"/>
          <w:szCs w:val="24"/>
          <w:lang w:eastAsia="en-GB"/>
          <w14:ligatures w14:val="standardContextual"/>
        </w:rPr>
        <w:t>action</w:t>
      </w:r>
      <w:r w:rsidRPr="316D3E0C" w:rsidR="0000310F">
        <w:rPr>
          <w:rFonts w:ascii="Tahoma" w:hAnsi="Tahoma" w:eastAsia="Calibri" w:cs="Tahoma"/>
          <w:kern w:val="2"/>
          <w:sz w:val="24"/>
          <w:szCs w:val="24"/>
          <w:lang w:eastAsia="en-GB"/>
          <w14:ligatures w14:val="standardContextual"/>
        </w:rPr>
        <w:t xml:space="preserve"> of informing the Appropriate Body</w:t>
      </w:r>
      <w:r w:rsidRPr="00E65017" w:rsidR="006F0BF9">
        <w:rPr>
          <w:rFonts w:ascii="Tahoma" w:hAnsi="Tahoma" w:eastAsia="Calibri" w:cs="Tahoma"/>
          <w:kern w:val="2"/>
          <w:sz w:val="24"/>
          <w:szCs w:val="24"/>
          <w:lang w:eastAsia="en-GB"/>
          <w14:ligatures w14:val="standardContextual"/>
        </w:rPr>
        <w:t xml:space="preserve"> if an ECT appears to be having difficulties </w:t>
      </w:r>
    </w:p>
    <w:p w:rsidRPr="00E65017" w:rsidR="005F632B" w:rsidP="005F632B" w:rsidRDefault="006F0BF9" w14:paraId="18382A27" w14:textId="02D79592">
      <w:pPr>
        <w:numPr>
          <w:ilvl w:val="0"/>
          <w:numId w:val="30"/>
        </w:numPr>
        <w:spacing w:after="760" w:line="260" w:lineRule="auto"/>
        <w:ind w:right="179"/>
        <w:contextualSpacing/>
        <w:rPr>
          <w:rFonts w:ascii="Tahoma" w:hAnsi="Tahoma" w:eastAsia="Calibri" w:cs="Tahoma"/>
          <w:kern w:val="2"/>
          <w:sz w:val="24"/>
          <w:szCs w:val="24"/>
          <w:lang w:eastAsia="en-GB"/>
          <w14:ligatures w14:val="standardContextual"/>
        </w:rPr>
      </w:pPr>
      <w:bookmarkStart w:name="_Hlk207442697" w:id="13"/>
      <w:r w:rsidRPr="00E65017">
        <w:rPr>
          <w:rFonts w:ascii="Tahoma" w:hAnsi="Tahoma" w:eastAsia="Calibri" w:cs="Tahoma"/>
          <w:kern w:val="2"/>
          <w:sz w:val="24"/>
          <w:szCs w:val="24"/>
          <w:lang w:eastAsia="en-GB"/>
          <w14:ligatures w14:val="standardContextual"/>
        </w:rPr>
        <w:t xml:space="preserve">ensure that all </w:t>
      </w:r>
      <w:r w:rsidRPr="00E65017" w:rsidR="00BD612B">
        <w:rPr>
          <w:rFonts w:ascii="Tahoma" w:hAnsi="Tahoma" w:eastAsia="Calibri" w:cs="Tahoma"/>
          <w:kern w:val="2"/>
          <w:sz w:val="24"/>
          <w:szCs w:val="24"/>
          <w:lang w:eastAsia="en-GB"/>
          <w14:ligatures w14:val="standardContextual"/>
        </w:rPr>
        <w:t xml:space="preserve">observations, meetings, </w:t>
      </w:r>
      <w:r w:rsidRPr="00E65017">
        <w:rPr>
          <w:rFonts w:ascii="Tahoma" w:hAnsi="Tahoma" w:eastAsia="Calibri" w:cs="Tahoma"/>
          <w:kern w:val="2"/>
          <w:sz w:val="24"/>
          <w:szCs w:val="24"/>
          <w:lang w:eastAsia="en-GB"/>
          <w14:ligatures w14:val="standardContextual"/>
        </w:rPr>
        <w:t xml:space="preserve">monitoring and record keeping </w:t>
      </w:r>
      <w:r w:rsidRPr="00E65017" w:rsidR="00BD612B">
        <w:rPr>
          <w:rFonts w:ascii="Tahoma" w:hAnsi="Tahoma" w:eastAsia="Calibri" w:cs="Tahoma"/>
          <w:kern w:val="2"/>
          <w:sz w:val="24"/>
          <w:szCs w:val="24"/>
          <w:lang w:eastAsia="en-GB"/>
          <w14:ligatures w14:val="standardContextual"/>
        </w:rPr>
        <w:t xml:space="preserve">have due regard for </w:t>
      </w:r>
      <w:r w:rsidRPr="00E65017" w:rsidR="00CB1DC3">
        <w:rPr>
          <w:rFonts w:ascii="Tahoma" w:hAnsi="Tahoma" w:eastAsia="Calibri" w:cs="Tahoma"/>
          <w:kern w:val="2"/>
          <w:sz w:val="24"/>
          <w:szCs w:val="24"/>
          <w:lang w:eastAsia="en-GB"/>
          <w14:ligatures w14:val="standardContextual"/>
        </w:rPr>
        <w:t xml:space="preserve">staff </w:t>
      </w:r>
      <w:r w:rsidRPr="00E65017" w:rsidR="00BD612B">
        <w:rPr>
          <w:rFonts w:ascii="Tahoma" w:hAnsi="Tahoma" w:eastAsia="Calibri" w:cs="Tahoma"/>
          <w:kern w:val="2"/>
          <w:sz w:val="24"/>
          <w:szCs w:val="24"/>
          <w:lang w:eastAsia="en-GB"/>
          <w14:ligatures w14:val="standardContextual"/>
        </w:rPr>
        <w:t xml:space="preserve">workload and wellbeing, e.g. </w:t>
      </w:r>
      <w:r w:rsidRPr="00E65017">
        <w:rPr>
          <w:rFonts w:ascii="Tahoma" w:hAnsi="Tahoma" w:eastAsia="Calibri" w:cs="Tahoma"/>
          <w:kern w:val="2"/>
          <w:sz w:val="24"/>
          <w:szCs w:val="24"/>
          <w:lang w:eastAsia="en-GB"/>
          <w14:ligatures w14:val="standardContextual"/>
        </w:rPr>
        <w:t xml:space="preserve">that requests for evidence from ECTs do not require new documentation but draw on existing working documents </w:t>
      </w:r>
    </w:p>
    <w:bookmarkEnd w:id="13"/>
    <w:p w:rsidRPr="00E65017" w:rsidR="00B808EA" w:rsidP="00B808EA" w:rsidRDefault="00CB1DC3" w14:paraId="1BC8EBA7" w14:textId="77777777">
      <w:pPr>
        <w:numPr>
          <w:ilvl w:val="0"/>
          <w:numId w:val="30"/>
        </w:numPr>
        <w:spacing w:after="760" w:line="260" w:lineRule="auto"/>
        <w:ind w:right="179"/>
        <w:contextualSpacing/>
        <w:rPr>
          <w:rFonts w:ascii="Tahoma" w:hAnsi="Tahoma" w:eastAsia="Calibri" w:cs="Tahoma"/>
          <w:kern w:val="2"/>
          <w:sz w:val="24"/>
          <w:szCs w:val="24"/>
          <w:lang w:eastAsia="en-GB"/>
          <w14:ligatures w14:val="standardContextual"/>
        </w:rPr>
      </w:pPr>
      <w:r w:rsidRPr="00E65017">
        <w:rPr>
          <w:rFonts w:ascii="Tahoma" w:hAnsi="Tahoma" w:eastAsia="Times New Roman" w:cs="Tahoma"/>
          <w:sz w:val="24"/>
          <w:szCs w:val="24"/>
          <w:lang w:eastAsia="en-GB"/>
        </w:rPr>
        <w:t>ensure</w:t>
      </w:r>
      <w:r w:rsidRPr="00E65017" w:rsidR="0025002C">
        <w:rPr>
          <w:rFonts w:ascii="Tahoma" w:hAnsi="Tahoma" w:eastAsia="Times New Roman" w:cs="Tahoma"/>
          <w:sz w:val="24"/>
          <w:szCs w:val="24"/>
          <w:lang w:eastAsia="en-GB"/>
        </w:rPr>
        <w:t xml:space="preserve"> that appropriate support is put in place and all relevant parties have been notified of any necessary measures </w:t>
      </w:r>
      <w:r w:rsidRPr="00E65017">
        <w:rPr>
          <w:rFonts w:ascii="Tahoma" w:hAnsi="Tahoma" w:eastAsia="Times New Roman" w:cs="Tahoma"/>
          <w:sz w:val="24"/>
          <w:szCs w:val="24"/>
          <w:lang w:eastAsia="en-GB"/>
        </w:rPr>
        <w:t>when an ECT is not satisfactorily meeting the Teachers’ Standards</w:t>
      </w:r>
    </w:p>
    <w:p w:rsidR="00876BA9" w:rsidP="00F216C7" w:rsidRDefault="00B808EA" w14:paraId="48F23B5C" w14:textId="1D9D1280">
      <w:pPr>
        <w:numPr>
          <w:ilvl w:val="0"/>
          <w:numId w:val="30"/>
        </w:numPr>
        <w:spacing w:after="760" w:line="260" w:lineRule="auto"/>
        <w:ind w:right="179"/>
        <w:contextualSpacing/>
        <w:rPr>
          <w:rFonts w:ascii="Tahoma" w:hAnsi="Tahoma" w:eastAsia="Calibri" w:cs="Tahoma"/>
          <w:kern w:val="2"/>
          <w:sz w:val="24"/>
          <w:szCs w:val="24"/>
          <w:lang w:eastAsia="en-GB"/>
          <w14:ligatures w14:val="standardContextual"/>
        </w:rPr>
      </w:pPr>
      <w:r w:rsidRPr="00E65017">
        <w:rPr>
          <w:rFonts w:ascii="Tahoma" w:hAnsi="Tahoma" w:cs="Tahoma"/>
          <w:sz w:val="24"/>
          <w:szCs w:val="24"/>
        </w:rPr>
        <w:t>participate appropriately in the Appropriate Body’s quality assurance procedures</w:t>
      </w:r>
    </w:p>
    <w:p w:rsidRPr="00F216C7" w:rsidR="00F216C7" w:rsidP="006A14BA" w:rsidRDefault="00F216C7" w14:paraId="5ABAEE96" w14:textId="77777777">
      <w:pPr>
        <w:spacing w:after="760" w:line="260" w:lineRule="auto"/>
        <w:ind w:left="720" w:right="179"/>
        <w:contextualSpacing/>
        <w:rPr>
          <w:rFonts w:ascii="Tahoma" w:hAnsi="Tahoma" w:eastAsia="Calibri" w:cs="Tahoma"/>
          <w:kern w:val="2"/>
          <w:sz w:val="24"/>
          <w:szCs w:val="24"/>
          <w:lang w:eastAsia="en-GB"/>
          <w14:ligatures w14:val="standardContextual"/>
        </w:rPr>
      </w:pPr>
    </w:p>
    <w:p w:rsidRPr="00E65017" w:rsidR="0025002C" w:rsidP="0025002C" w:rsidRDefault="0025002C" w14:paraId="26CB764A" w14:textId="74B46E23">
      <w:pPr>
        <w:spacing w:before="240"/>
        <w:jc w:val="both"/>
        <w:rPr>
          <w:rFonts w:ascii="Tahoma" w:hAnsi="Tahoma" w:cs="Tahoma"/>
          <w:b/>
          <w:bCs/>
          <w:sz w:val="28"/>
          <w:szCs w:val="28"/>
          <w:lang w:eastAsia="en-GB"/>
        </w:rPr>
      </w:pPr>
      <w:r w:rsidRPr="00852644">
        <w:rPr>
          <w:rFonts w:ascii="Tahoma" w:hAnsi="Tahoma" w:cs="Tahoma"/>
          <w:b/>
          <w:bCs/>
          <w:sz w:val="28"/>
          <w:szCs w:val="28"/>
          <w:lang w:eastAsia="en-GB"/>
        </w:rPr>
        <w:t>Induction Mentor</w:t>
      </w:r>
      <w:r w:rsidR="00852644">
        <w:rPr>
          <w:rFonts w:ascii="Tahoma" w:hAnsi="Tahoma" w:cs="Tahoma"/>
          <w:b/>
          <w:bCs/>
          <w:sz w:val="28"/>
          <w:szCs w:val="28"/>
          <w:lang w:eastAsia="en-GB"/>
        </w:rPr>
        <w:t xml:space="preserve"> </w:t>
      </w:r>
      <w:r w:rsidRPr="00E65017" w:rsidR="00852644">
        <w:rPr>
          <w:rFonts w:ascii="Tahoma" w:hAnsi="Tahoma" w:cs="Tahoma"/>
          <w:b/>
          <w:bCs/>
          <w:sz w:val="28"/>
          <w:szCs w:val="28"/>
          <w:lang w:eastAsia="en-GB"/>
        </w:rPr>
        <w:t>roles and responsibilities</w:t>
      </w:r>
    </w:p>
    <w:p w:rsidRPr="00E65017" w:rsidR="00BD612B" w:rsidP="0025002C" w:rsidRDefault="00BD612B" w14:paraId="2752167A" w14:textId="49B16AC5">
      <w:pPr>
        <w:spacing w:before="240"/>
        <w:jc w:val="both"/>
        <w:rPr>
          <w:rFonts w:ascii="Tahoma" w:hAnsi="Tahoma" w:cs="Tahoma"/>
          <w:sz w:val="24"/>
          <w:szCs w:val="24"/>
          <w:lang w:eastAsia="en-GB"/>
        </w:rPr>
      </w:pPr>
      <w:r w:rsidRPr="00E65017">
        <w:rPr>
          <w:rFonts w:ascii="Tahoma" w:hAnsi="Tahoma" w:cs="Tahoma"/>
          <w:sz w:val="24"/>
          <w:szCs w:val="24"/>
          <w:lang w:eastAsia="en-GB"/>
        </w:rPr>
        <w:t>Mentoring is a key element to the success of the induction process.</w:t>
      </w:r>
    </w:p>
    <w:p w:rsidRPr="00E65017" w:rsidR="009775F7" w:rsidP="009775F7" w:rsidRDefault="009775F7" w14:paraId="2A3CB110" w14:textId="77777777">
      <w:pPr>
        <w:spacing w:after="134" w:line="260" w:lineRule="auto"/>
        <w:ind w:left="-5" w:right="179" w:hanging="10"/>
        <w:rPr>
          <w:rFonts w:ascii="Tahoma" w:hAnsi="Tahoma" w:eastAsia="Calibri" w:cs="Tahoma"/>
          <w:kern w:val="2"/>
          <w:sz w:val="24"/>
          <w:szCs w:val="24"/>
          <w:lang w:eastAsia="en-GB"/>
          <w14:ligatures w14:val="standardContextual"/>
        </w:rPr>
      </w:pPr>
      <w:r w:rsidRPr="00E65017">
        <w:rPr>
          <w:rFonts w:ascii="Tahoma" w:hAnsi="Tahoma" w:eastAsia="Calibri" w:cs="Tahoma"/>
          <w:kern w:val="2"/>
          <w:sz w:val="24"/>
          <w:szCs w:val="24"/>
          <w:lang w:eastAsia="en-GB"/>
          <w14:ligatures w14:val="standardContextual"/>
        </w:rPr>
        <w:t>The Mentor (or the Induction Tutor if carrying out this role) is expected to:</w:t>
      </w:r>
    </w:p>
    <w:p w:rsidRPr="00E65017" w:rsidR="00BD612B" w:rsidP="316D3E0C" w:rsidRDefault="00BD612B" w14:paraId="4C49B477" w14:textId="0C5E6C5E">
      <w:pPr>
        <w:numPr>
          <w:ilvl w:val="0"/>
          <w:numId w:val="37"/>
        </w:numPr>
        <w:spacing w:after="134" w:line="260" w:lineRule="auto"/>
        <w:ind w:right="179"/>
        <w:contextualSpacing w:val="1"/>
        <w:rPr>
          <w:rFonts w:ascii="Tahoma" w:hAnsi="Tahoma" w:eastAsia="Calibri" w:cs="Tahoma"/>
          <w:kern w:val="2"/>
          <w:sz w:val="24"/>
          <w:szCs w:val="24"/>
          <w:lang w:eastAsia="en-GB"/>
          <w14:ligatures w14:val="standardContextual"/>
        </w:rPr>
      </w:pPr>
      <w:r w:rsidRPr="00E65017" w:rsidR="00BD612B">
        <w:rPr>
          <w:rFonts w:ascii="Tahoma" w:hAnsi="Tahoma" w:eastAsia="Calibri" w:cs="Tahoma"/>
          <w:kern w:val="2"/>
          <w:sz w:val="24"/>
          <w:szCs w:val="24"/>
          <w:lang w:eastAsia="en-GB"/>
          <w14:ligatures w14:val="standardContextual"/>
        </w:rPr>
        <w:t>hold QTS and the necessary skills</w:t>
      </w:r>
      <w:r w:rsidR="0000310F">
        <w:rPr>
          <w:rFonts w:ascii="Tahoma" w:hAnsi="Tahoma" w:eastAsia="Calibri" w:cs="Tahoma"/>
          <w:kern w:val="2"/>
          <w:sz w:val="24"/>
          <w:szCs w:val="24"/>
          <w:lang w:eastAsia="en-GB"/>
          <w14:ligatures w14:val="standardContextual"/>
        </w:rPr>
        <w:t xml:space="preserve">, </w:t>
      </w:r>
      <w:r w:rsidRPr="00E65017" w:rsidR="00BD612B">
        <w:rPr>
          <w:rFonts w:ascii="Tahoma" w:hAnsi="Tahoma" w:eastAsia="Calibri" w:cs="Tahoma"/>
          <w:kern w:val="2"/>
          <w:sz w:val="24"/>
          <w:szCs w:val="24"/>
          <w:lang w:eastAsia="en-GB"/>
          <w14:ligatures w14:val="standardContextual"/>
        </w:rPr>
        <w:t>kn</w:t>
      </w:r>
      <w:r w:rsidRPr="00E65017" w:rsidR="00BD612B">
        <w:rPr>
          <w:rFonts w:ascii="Tahoma" w:hAnsi="Tahoma" w:eastAsia="Calibri" w:cs="Tahoma"/>
          <w:kern w:val="2"/>
          <w:sz w:val="24"/>
          <w:szCs w:val="24"/>
          <w:lang w:eastAsia="en-GB"/>
          <w14:ligatures w14:val="standardContextual"/>
        </w:rPr>
        <w:t>owledge</w:t>
      </w:r>
      <w:r w:rsidR="0000310F">
        <w:rPr>
          <w:rFonts w:ascii="Tahoma" w:hAnsi="Tahoma" w:eastAsia="Calibri" w:cs="Tahoma"/>
          <w:kern w:val="2"/>
          <w:sz w:val="24"/>
          <w:szCs w:val="24"/>
          <w:lang w:eastAsia="en-GB"/>
          <w14:ligatures w14:val="standardContextual"/>
        </w:rPr>
        <w:t xml:space="preserve"> </w:t>
      </w:r>
      <w:r w:rsidRPr="316D3E0C" w:rsidR="0000310F">
        <w:rPr>
          <w:rFonts w:ascii="Tahoma" w:hAnsi="Tahoma" w:eastAsia="Calibri" w:cs="Tahoma"/>
          <w:kern w:val="2"/>
          <w:sz w:val="24"/>
          <w:szCs w:val="24"/>
          <w:lang w:eastAsia="en-GB"/>
          <w14:ligatures w14:val="standardContextual"/>
        </w:rPr>
        <w:t>and experience</w:t>
      </w:r>
      <w:r w:rsidRPr="00E65017" w:rsidR="00BD612B">
        <w:rPr>
          <w:rFonts w:ascii="Tahoma" w:hAnsi="Tahoma" w:eastAsia="Calibri" w:cs="Tahoma"/>
          <w:kern w:val="2"/>
          <w:sz w:val="24"/>
          <w:szCs w:val="24"/>
          <w:lang w:eastAsia="en-GB"/>
          <w14:ligatures w14:val="standardContextual"/>
        </w:rPr>
        <w:t xml:space="preserve"> to</w:t>
      </w:r>
      <w:r w:rsidRPr="00E65017" w:rsidR="00BD612B">
        <w:rPr>
          <w:rFonts w:ascii="Tahoma" w:hAnsi="Tahoma" w:eastAsia="Calibri" w:cs="Tahoma"/>
          <w:kern w:val="2"/>
          <w:sz w:val="24"/>
          <w:szCs w:val="24"/>
          <w:lang w:eastAsia="en-GB"/>
          <w14:ligatures w14:val="standardContextual"/>
        </w:rPr>
        <w:t xml:space="preserve"> work successfully in this role</w:t>
      </w:r>
    </w:p>
    <w:p w:rsidRPr="00E65017" w:rsidR="00BD612B" w:rsidP="00BD612B" w:rsidRDefault="00BD612B" w14:paraId="1804FEAC" w14:textId="77777777">
      <w:pPr>
        <w:numPr>
          <w:ilvl w:val="0"/>
          <w:numId w:val="37"/>
        </w:numPr>
        <w:spacing w:after="134" w:line="260" w:lineRule="auto"/>
        <w:ind w:right="179"/>
        <w:contextualSpacing/>
        <w:rPr>
          <w:rFonts w:ascii="Tahoma" w:hAnsi="Tahoma" w:eastAsia="Calibri" w:cs="Tahoma"/>
          <w:kern w:val="2"/>
          <w:sz w:val="24"/>
          <w:szCs w:val="24"/>
          <w:lang w:eastAsia="en-GB"/>
          <w14:ligatures w14:val="standardContextual"/>
        </w:rPr>
      </w:pPr>
      <w:r w:rsidRPr="00E65017">
        <w:rPr>
          <w:rFonts w:ascii="Tahoma" w:hAnsi="Tahoma" w:eastAsia="Calibri" w:cs="Tahoma"/>
          <w:kern w:val="2"/>
          <w:sz w:val="24"/>
          <w:szCs w:val="24"/>
          <w:lang w:eastAsia="en-GB"/>
          <w14:ligatures w14:val="standardContextual"/>
        </w:rPr>
        <w:t>be given and allocate adequate time to carry out the role effectively and to meet the needs of the ECT</w:t>
      </w:r>
    </w:p>
    <w:p w:rsidRPr="00E65017" w:rsidR="009775F7" w:rsidP="00B57FEC" w:rsidRDefault="009775F7" w14:paraId="75617053" w14:textId="43C088B7">
      <w:pPr>
        <w:numPr>
          <w:ilvl w:val="0"/>
          <w:numId w:val="37"/>
        </w:numPr>
        <w:spacing w:after="134" w:line="260" w:lineRule="auto"/>
        <w:ind w:right="179"/>
        <w:contextualSpacing/>
        <w:rPr>
          <w:rFonts w:ascii="Tahoma" w:hAnsi="Tahoma" w:eastAsia="Calibri" w:cs="Tahoma"/>
          <w:kern w:val="2"/>
          <w:sz w:val="24"/>
          <w:szCs w:val="24"/>
          <w:lang w:eastAsia="en-GB"/>
          <w14:ligatures w14:val="standardContextual"/>
        </w:rPr>
      </w:pPr>
      <w:r w:rsidRPr="00E65017">
        <w:rPr>
          <w:rFonts w:ascii="Tahoma" w:hAnsi="Tahoma" w:eastAsia="Calibri" w:cs="Tahoma"/>
          <w:kern w:val="2"/>
          <w:sz w:val="24"/>
          <w:szCs w:val="24"/>
          <w:lang w:eastAsia="en-GB"/>
          <w14:ligatures w14:val="standardContextual"/>
        </w:rPr>
        <w:lastRenderedPageBreak/>
        <w:t>regularly meet with the ECT for structured mentor sessions to provide effective targeted feedback</w:t>
      </w:r>
      <w:r w:rsidRPr="00E65017" w:rsidR="00BD612B">
        <w:rPr>
          <w:rFonts w:ascii="Tahoma" w:hAnsi="Tahoma" w:eastAsia="Calibri" w:cs="Tahoma"/>
          <w:kern w:val="2"/>
          <w:sz w:val="24"/>
          <w:szCs w:val="24"/>
          <w:lang w:eastAsia="en-GB"/>
          <w14:ligatures w14:val="standardContextual"/>
        </w:rPr>
        <w:t xml:space="preserve"> (e.g. once weekly sessions in year one / once fortnightly in year two).</w:t>
      </w:r>
    </w:p>
    <w:p w:rsidRPr="00852644" w:rsidR="009775F7" w:rsidP="00B57FEC" w:rsidRDefault="009775F7" w14:paraId="361F253A" w14:textId="35ED1C1D">
      <w:pPr>
        <w:numPr>
          <w:ilvl w:val="0"/>
          <w:numId w:val="37"/>
        </w:numPr>
        <w:spacing w:after="134" w:line="260" w:lineRule="auto"/>
        <w:ind w:right="179"/>
        <w:contextualSpacing/>
        <w:rPr>
          <w:rFonts w:ascii="Tahoma" w:hAnsi="Tahoma" w:eastAsia="Calibri" w:cs="Tahoma"/>
          <w:kern w:val="2"/>
          <w:sz w:val="24"/>
          <w:szCs w:val="24"/>
          <w:lang w:eastAsia="en-GB"/>
          <w14:ligatures w14:val="standardContextual"/>
        </w:rPr>
      </w:pPr>
      <w:r w:rsidRPr="00852644">
        <w:rPr>
          <w:rFonts w:ascii="Tahoma" w:hAnsi="Tahoma" w:eastAsia="Calibri" w:cs="Tahoma"/>
          <w:kern w:val="2"/>
          <w:sz w:val="24"/>
          <w:szCs w:val="24"/>
          <w:lang w:eastAsia="en-GB"/>
          <w14:ligatures w14:val="standardContextual"/>
        </w:rPr>
        <w:t>work collaboratively with the ECT and other colleagues involved in the ECT’s induction within the same school to help ensure the ECT receives a high-quality ECF-based induction programme</w:t>
      </w:r>
    </w:p>
    <w:p w:rsidR="009775F7" w:rsidP="00B57FEC" w:rsidRDefault="009775F7" w14:paraId="63E3EC53" w14:textId="5FFBD6AD">
      <w:pPr>
        <w:numPr>
          <w:ilvl w:val="0"/>
          <w:numId w:val="37"/>
        </w:numPr>
        <w:spacing w:after="134" w:line="260" w:lineRule="auto"/>
        <w:ind w:right="179"/>
        <w:contextualSpacing/>
        <w:rPr>
          <w:rFonts w:ascii="Tahoma" w:hAnsi="Tahoma" w:eastAsia="Calibri" w:cs="Tahoma"/>
          <w:kern w:val="2"/>
          <w:sz w:val="24"/>
          <w:szCs w:val="24"/>
          <w:lang w:eastAsia="en-GB"/>
          <w14:ligatures w14:val="standardContextual"/>
        </w:rPr>
      </w:pPr>
      <w:r w:rsidRPr="00852644">
        <w:rPr>
          <w:rFonts w:ascii="Tahoma" w:hAnsi="Tahoma" w:eastAsia="Calibri" w:cs="Tahoma"/>
          <w:kern w:val="2"/>
          <w:sz w:val="24"/>
          <w:szCs w:val="24"/>
          <w:lang w:eastAsia="en-GB"/>
          <w14:ligatures w14:val="standardContextual"/>
        </w:rPr>
        <w:t>provide, or broker, effective support, including phase of subject specific mentoring and coaching</w:t>
      </w:r>
    </w:p>
    <w:p w:rsidRPr="00E65017" w:rsidR="00CB1DC3" w:rsidP="00CB1DC3" w:rsidRDefault="00CB1DC3" w14:paraId="09A682AC" w14:textId="3FF650C9">
      <w:pPr>
        <w:numPr>
          <w:ilvl w:val="0"/>
          <w:numId w:val="37"/>
        </w:numPr>
        <w:spacing w:after="760" w:line="260" w:lineRule="auto"/>
        <w:ind w:right="179"/>
        <w:contextualSpacing/>
        <w:rPr>
          <w:rFonts w:ascii="Tahoma" w:hAnsi="Tahoma" w:eastAsia="Calibri" w:cs="Tahoma"/>
          <w:kern w:val="2"/>
          <w:sz w:val="24"/>
          <w:szCs w:val="24"/>
          <w:lang w:eastAsia="en-GB"/>
          <w14:ligatures w14:val="standardContextual"/>
        </w:rPr>
      </w:pPr>
      <w:r w:rsidRPr="00E65017">
        <w:rPr>
          <w:rFonts w:ascii="Tahoma" w:hAnsi="Tahoma" w:eastAsia="Calibri" w:cs="Tahoma"/>
          <w:kern w:val="2"/>
          <w:sz w:val="24"/>
          <w:szCs w:val="24"/>
          <w:lang w:eastAsia="en-GB"/>
          <w14:ligatures w14:val="standardContextual"/>
        </w:rPr>
        <w:t xml:space="preserve">ensure that all observations, meetings, monitoring and record keeping have due regard for staff workload and wellbeing, e.g. that requests for evidence from ECTs do not require new documentation but draw on existing working documents </w:t>
      </w:r>
    </w:p>
    <w:p w:rsidRPr="00E65017" w:rsidR="00CB1DC3" w:rsidP="316D3E0C" w:rsidRDefault="00CB1DC3" w14:paraId="08B67EDC" w14:textId="4750C77F">
      <w:pPr>
        <w:numPr>
          <w:ilvl w:val="0"/>
          <w:numId w:val="37"/>
        </w:numPr>
        <w:spacing w:after="134" w:line="260" w:lineRule="auto"/>
        <w:ind w:right="179"/>
        <w:contextualSpacing w:val="1"/>
        <w:rPr>
          <w:rFonts w:ascii="Tahoma" w:hAnsi="Tahoma" w:eastAsia="Calibri" w:cs="Tahoma"/>
          <w:kern w:val="2"/>
          <w:sz w:val="24"/>
          <w:szCs w:val="24"/>
          <w:lang w:eastAsia="en-GB"/>
          <w14:ligatures w14:val="standardContextual"/>
        </w:rPr>
      </w:pPr>
      <w:r w:rsidRPr="00E65017" w:rsidR="00CB1DC3">
        <w:rPr>
          <w:rFonts w:ascii="Tahoma" w:hAnsi="Tahoma" w:eastAsia="Calibri" w:cs="Tahoma"/>
          <w:kern w:val="2"/>
          <w:sz w:val="24"/>
          <w:szCs w:val="24"/>
          <w:lang w:eastAsia="en-GB"/>
          <w14:ligatures w14:val="standardContextual"/>
        </w:rPr>
        <w:t xml:space="preserve">notify the </w:t>
      </w:r>
      <w:r w:rsidR="006A14BA">
        <w:rPr>
          <w:rFonts w:ascii="Tahoma" w:hAnsi="Tahoma" w:eastAsia="Calibri" w:cs="Tahoma"/>
          <w:kern w:val="2"/>
          <w:sz w:val="24"/>
          <w:szCs w:val="24"/>
          <w:lang w:eastAsia="en-GB"/>
          <w14:ligatures w14:val="standardContextual"/>
        </w:rPr>
        <w:t>i</w:t>
      </w:r>
      <w:r w:rsidRPr="00E65017" w:rsidR="00CB1DC3">
        <w:rPr>
          <w:rFonts w:ascii="Tahoma" w:hAnsi="Tahoma" w:eastAsia="Calibri" w:cs="Tahoma"/>
          <w:kern w:val="2"/>
          <w:sz w:val="24"/>
          <w:szCs w:val="24"/>
          <w:lang w:eastAsia="en-GB"/>
          <w14:ligatures w14:val="standardContextual"/>
        </w:rPr>
        <w:t xml:space="preserve">nduction </w:t>
      </w:r>
      <w:r w:rsidR="006A14BA">
        <w:rPr>
          <w:rFonts w:ascii="Tahoma" w:hAnsi="Tahoma" w:eastAsia="Calibri" w:cs="Tahoma"/>
          <w:kern w:val="2"/>
          <w:sz w:val="24"/>
          <w:szCs w:val="24"/>
          <w:lang w:eastAsia="en-GB"/>
          <w14:ligatures w14:val="standardContextual"/>
        </w:rPr>
        <w:t>t</w:t>
      </w:r>
      <w:r w:rsidRPr="00E65017" w:rsidR="00CB1DC3">
        <w:rPr>
          <w:rFonts w:ascii="Tahoma" w:hAnsi="Tahoma" w:eastAsia="Calibri" w:cs="Tahoma"/>
          <w:kern w:val="2"/>
          <w:sz w:val="24"/>
          <w:szCs w:val="24"/>
          <w:lang w:eastAsia="en-GB"/>
          <w14:ligatures w14:val="standardContextual"/>
        </w:rPr>
        <w:t>utor</w:t>
      </w:r>
      <w:r w:rsidR="00080E1A">
        <w:rPr>
          <w:rFonts w:ascii="Tahoma" w:hAnsi="Tahoma" w:eastAsia="Calibri" w:cs="Tahoma"/>
          <w:kern w:val="2"/>
          <w:sz w:val="24"/>
          <w:szCs w:val="24"/>
          <w:lang w:eastAsia="en-GB"/>
          <w14:ligatures w14:val="standardContextual"/>
        </w:rPr>
        <w:t xml:space="preserve"> </w:t>
      </w:r>
      <w:r w:rsidRPr="316D3E0C" w:rsidR="006A14BA">
        <w:rPr>
          <w:rFonts w:ascii="Tahoma" w:hAnsi="Tahoma" w:eastAsia="Calibri" w:cs="Tahoma"/>
          <w:kern w:val="2"/>
          <w:sz w:val="24"/>
          <w:szCs w:val="24"/>
          <w:lang w:eastAsia="en-GB"/>
          <w14:ligatures w14:val="standardContextual"/>
        </w:rPr>
        <w:t>without delay</w:t>
      </w:r>
      <w:r w:rsidRPr="00E65017" w:rsidR="00CB1DC3">
        <w:rPr>
          <w:rFonts w:ascii="Tahoma" w:hAnsi="Tahoma" w:eastAsia="Calibri" w:cs="Tahoma"/>
          <w:kern w:val="2"/>
          <w:sz w:val="24"/>
          <w:szCs w:val="24"/>
          <w:lang w:eastAsia="en-GB"/>
          <w14:ligatures w14:val="standardContextual"/>
        </w:rPr>
        <w:t xml:space="preserve">, </w:t>
      </w:r>
      <w:r w:rsidRPr="316D3E0C" w:rsidR="00CB1DC3">
        <w:rPr>
          <w:rFonts w:ascii="Tahoma" w:hAnsi="Tahoma" w:eastAsia="Calibri" w:cs="Tahoma"/>
          <w:kern w:val="2"/>
          <w:sz w:val="24"/>
          <w:szCs w:val="24"/>
          <w:lang w:eastAsia="en-GB"/>
          <w14:ligatures w14:val="standardContextual"/>
        </w:rPr>
        <w:t xml:space="preserve">and </w:t>
      </w:r>
      <w:r w:rsidRPr="316D3E0C" w:rsidR="006A14BA">
        <w:rPr>
          <w:rFonts w:ascii="Tahoma" w:hAnsi="Tahoma" w:eastAsia="Calibri" w:cs="Tahoma"/>
          <w:kern w:val="2"/>
          <w:sz w:val="24"/>
          <w:szCs w:val="24"/>
          <w:lang w:eastAsia="en-GB"/>
          <w14:ligatures w14:val="standardContextual"/>
        </w:rPr>
        <w:t>work with the induction tutor</w:t>
      </w:r>
      <w:r w:rsidR="006A14BA">
        <w:rPr>
          <w:rFonts w:ascii="Tahoma" w:hAnsi="Tahoma" w:eastAsia="Calibri" w:cs="Tahoma"/>
          <w:kern w:val="2"/>
          <w:sz w:val="24"/>
          <w:szCs w:val="24"/>
          <w:lang w:eastAsia="en-GB"/>
          <w14:ligatures w14:val="standardContextual"/>
        </w:rPr>
        <w:t xml:space="preserve"> to </w:t>
      </w:r>
      <w:r w:rsidRPr="00E65017" w:rsidR="009775F7">
        <w:rPr>
          <w:rFonts w:ascii="Tahoma" w:hAnsi="Tahoma" w:eastAsia="Calibri" w:cs="Tahoma"/>
          <w:kern w:val="2"/>
          <w:sz w:val="24"/>
          <w:szCs w:val="24"/>
          <w:lang w:eastAsia="en-GB"/>
          <w14:ligatures w14:val="standardContextual"/>
        </w:rPr>
        <w:t>take prompt, appropriate action if an ECT appears to be having difficulties.</w:t>
      </w:r>
    </w:p>
    <w:p w:rsidRPr="00E65017" w:rsidR="00B808EA" w:rsidP="316D3E0C" w:rsidRDefault="006A14BA" w14:paraId="04E7D5E4" w14:textId="4AE34BBC">
      <w:pPr>
        <w:numPr>
          <w:ilvl w:val="0"/>
          <w:numId w:val="30"/>
        </w:numPr>
        <w:spacing w:after="760" w:line="260" w:lineRule="auto"/>
        <w:ind w:right="179"/>
        <w:contextualSpacing w:val="1"/>
        <w:rPr>
          <w:rFonts w:ascii="Tahoma" w:hAnsi="Tahoma" w:eastAsia="Calibri" w:cs="Tahoma"/>
          <w:kern w:val="2"/>
          <w:sz w:val="24"/>
          <w:szCs w:val="24"/>
          <w:lang w:eastAsia="en-GB"/>
          <w14:ligatures w14:val="standardContextual"/>
        </w:rPr>
      </w:pPr>
      <w:r w:rsidRPr="316D3E0C" w:rsidR="006A14BA">
        <w:rPr>
          <w:rFonts w:ascii="Tahoma" w:hAnsi="Tahoma" w:cs="Tahoma"/>
          <w:sz w:val="24"/>
          <w:szCs w:val="24"/>
        </w:rPr>
        <w:t>a</w:t>
      </w:r>
      <w:r w:rsidRPr="316D3E0C" w:rsidR="00BD612B">
        <w:rPr>
          <w:rFonts w:ascii="Tahoma" w:hAnsi="Tahoma" w:cs="Tahoma"/>
          <w:sz w:val="24"/>
          <w:szCs w:val="24"/>
        </w:rPr>
        <w:t>ttend regular</w:t>
      </w:r>
      <w:r w:rsidRPr="316D3E0C" w:rsidR="00CB1DC3">
        <w:rPr>
          <w:rFonts w:ascii="Tahoma" w:hAnsi="Tahoma" w:cs="Tahoma"/>
          <w:sz w:val="24"/>
          <w:szCs w:val="24"/>
        </w:rPr>
        <w:t xml:space="preserve"> </w:t>
      </w:r>
      <w:r w:rsidRPr="316D3E0C" w:rsidR="00BD612B">
        <w:rPr>
          <w:rFonts w:ascii="Tahoma" w:hAnsi="Tahoma" w:cs="Tahoma"/>
          <w:sz w:val="24"/>
          <w:szCs w:val="24"/>
        </w:rPr>
        <w:t>m</w:t>
      </w:r>
      <w:r w:rsidRPr="316D3E0C" w:rsidR="0025002C">
        <w:rPr>
          <w:rFonts w:ascii="Tahoma" w:hAnsi="Tahoma" w:cs="Tahoma"/>
          <w:sz w:val="24"/>
          <w:szCs w:val="24"/>
        </w:rPr>
        <w:t xml:space="preserve">entor </w:t>
      </w:r>
      <w:r w:rsidRPr="316D3E0C" w:rsidR="00CB1DC3">
        <w:rPr>
          <w:rFonts w:ascii="Tahoma" w:hAnsi="Tahoma" w:cs="Tahoma"/>
          <w:sz w:val="24"/>
          <w:szCs w:val="24"/>
        </w:rPr>
        <w:t xml:space="preserve">sessions and </w:t>
      </w:r>
      <w:r w:rsidRPr="316D3E0C" w:rsidR="0025002C">
        <w:rPr>
          <w:rFonts w:ascii="Tahoma" w:hAnsi="Tahoma" w:cs="Tahoma"/>
          <w:sz w:val="24"/>
          <w:szCs w:val="24"/>
        </w:rPr>
        <w:t>training provided by the E</w:t>
      </w:r>
      <w:r w:rsidRPr="316D3E0C" w:rsidR="00CB1DC3">
        <w:rPr>
          <w:rFonts w:ascii="Tahoma" w:hAnsi="Tahoma" w:cs="Tahoma"/>
          <w:sz w:val="24"/>
          <w:szCs w:val="24"/>
        </w:rPr>
        <w:t xml:space="preserve">ducation </w:t>
      </w:r>
      <w:r w:rsidRPr="316D3E0C" w:rsidR="0025002C">
        <w:rPr>
          <w:rFonts w:ascii="Tahoma" w:hAnsi="Tahoma" w:cs="Tahoma"/>
          <w:sz w:val="24"/>
          <w:szCs w:val="24"/>
        </w:rPr>
        <w:t>D</w:t>
      </w:r>
      <w:r w:rsidRPr="316D3E0C" w:rsidR="00CB1DC3">
        <w:rPr>
          <w:rFonts w:ascii="Tahoma" w:hAnsi="Tahoma" w:cs="Tahoma"/>
          <w:sz w:val="24"/>
          <w:szCs w:val="24"/>
        </w:rPr>
        <w:t xml:space="preserve">evelopment </w:t>
      </w:r>
      <w:r w:rsidRPr="316D3E0C" w:rsidR="0025002C">
        <w:rPr>
          <w:rFonts w:ascii="Tahoma" w:hAnsi="Tahoma" w:cs="Tahoma"/>
          <w:sz w:val="24"/>
          <w:szCs w:val="24"/>
        </w:rPr>
        <w:t>T</w:t>
      </w:r>
      <w:r w:rsidRPr="316D3E0C" w:rsidR="00CB1DC3">
        <w:rPr>
          <w:rFonts w:ascii="Tahoma" w:hAnsi="Tahoma" w:cs="Tahoma"/>
          <w:sz w:val="24"/>
          <w:szCs w:val="24"/>
        </w:rPr>
        <w:t>rust</w:t>
      </w:r>
      <w:r w:rsidRPr="316D3E0C" w:rsidR="0025002C">
        <w:rPr>
          <w:rFonts w:ascii="Tahoma" w:hAnsi="Tahoma" w:cs="Tahoma"/>
          <w:sz w:val="24"/>
          <w:szCs w:val="24"/>
        </w:rPr>
        <w:t>,</w:t>
      </w:r>
      <w:r w:rsidRPr="316D3E0C" w:rsidR="00CB1DC3">
        <w:rPr>
          <w:rFonts w:ascii="Tahoma" w:hAnsi="Tahoma" w:cs="Tahoma"/>
          <w:sz w:val="24"/>
          <w:szCs w:val="24"/>
        </w:rPr>
        <w:t xml:space="preserve"> and</w:t>
      </w:r>
      <w:r w:rsidRPr="316D3E0C" w:rsidR="0025002C">
        <w:rPr>
          <w:rFonts w:ascii="Tahoma" w:hAnsi="Tahoma" w:cs="Tahoma"/>
          <w:sz w:val="24"/>
          <w:szCs w:val="24"/>
        </w:rPr>
        <w:t xml:space="preserve"> the LEADTSH</w:t>
      </w:r>
      <w:r w:rsidRPr="316D3E0C" w:rsidR="00CB1DC3">
        <w:rPr>
          <w:rFonts w:ascii="Tahoma" w:hAnsi="Tahoma" w:cs="Tahoma"/>
          <w:sz w:val="24"/>
          <w:szCs w:val="24"/>
        </w:rPr>
        <w:t>, where appropriate</w:t>
      </w:r>
      <w:r w:rsidRPr="316D3E0C" w:rsidR="0025002C">
        <w:rPr>
          <w:rFonts w:ascii="Tahoma" w:hAnsi="Tahoma" w:cs="Tahoma"/>
          <w:sz w:val="24"/>
          <w:szCs w:val="24"/>
        </w:rPr>
        <w:t>.</w:t>
      </w:r>
      <w:r w:rsidRPr="316D3E0C" w:rsidR="00B808EA">
        <w:rPr>
          <w:rFonts w:ascii="Tahoma" w:hAnsi="Tahoma" w:cs="Tahoma"/>
          <w:sz w:val="24"/>
          <w:szCs w:val="24"/>
        </w:rPr>
        <w:t xml:space="preserve"> </w:t>
      </w:r>
    </w:p>
    <w:p w:rsidRPr="00080E1A" w:rsidR="00CB1DC3" w:rsidP="316D3E0C" w:rsidRDefault="00B808EA" w14:paraId="7FEF86CD" w14:textId="6865406C">
      <w:pPr>
        <w:numPr>
          <w:ilvl w:val="0"/>
          <w:numId w:val="30"/>
        </w:numPr>
        <w:spacing w:after="760" w:line="260" w:lineRule="auto"/>
        <w:ind w:right="179"/>
        <w:contextualSpacing w:val="1"/>
        <w:rPr>
          <w:rFonts w:ascii="Tahoma" w:hAnsi="Tahoma" w:eastAsia="Calibri" w:cs="Tahoma"/>
          <w:kern w:val="2"/>
          <w:sz w:val="24"/>
          <w:szCs w:val="24"/>
          <w:lang w:eastAsia="en-GB"/>
          <w14:ligatures w14:val="standardContextual"/>
        </w:rPr>
      </w:pPr>
      <w:r w:rsidRPr="316D3E0C" w:rsidR="00B808EA">
        <w:rPr>
          <w:rFonts w:ascii="Tahoma" w:hAnsi="Tahoma" w:cs="Tahoma"/>
          <w:sz w:val="24"/>
          <w:szCs w:val="24"/>
        </w:rPr>
        <w:t>participate appropriately in the Appropriate Body’s quality assurance procedures</w:t>
      </w:r>
    </w:p>
    <w:p w:rsidR="00080E1A" w:rsidP="316D3E0C" w:rsidRDefault="00080E1A" w14:paraId="73904FD8" w14:textId="77777777">
      <w:pPr>
        <w:spacing w:after="760" w:line="260" w:lineRule="auto"/>
        <w:ind w:right="179"/>
        <w:contextualSpacing w:val="1"/>
        <w:rPr>
          <w:rFonts w:ascii="Tahoma" w:hAnsi="Tahoma" w:cs="Tahoma"/>
          <w:sz w:val="24"/>
          <w:szCs w:val="24"/>
        </w:rPr>
      </w:pPr>
    </w:p>
    <w:p w:rsidR="00080E1A" w:rsidP="316D3E0C" w:rsidRDefault="00080E1A" w14:paraId="6BE3BFED" w14:textId="15B93831">
      <w:pPr>
        <w:spacing w:after="760" w:line="260" w:lineRule="auto"/>
        <w:ind w:right="179"/>
        <w:contextualSpacing w:val="1"/>
        <w:rPr>
          <w:rFonts w:ascii="Tahoma" w:hAnsi="Tahoma" w:cs="Tahoma"/>
          <w:b w:val="1"/>
          <w:bCs w:val="1"/>
          <w:sz w:val="28"/>
          <w:szCs w:val="28"/>
        </w:rPr>
      </w:pPr>
      <w:r w:rsidRPr="316D3E0C" w:rsidR="00080E1A">
        <w:rPr>
          <w:rFonts w:ascii="Tahoma" w:hAnsi="Tahoma" w:cs="Tahoma"/>
          <w:b w:val="1"/>
          <w:bCs w:val="1"/>
          <w:sz w:val="28"/>
          <w:szCs w:val="28"/>
        </w:rPr>
        <w:t xml:space="preserve">Appropriate </w:t>
      </w:r>
      <w:r w:rsidRPr="316D3E0C" w:rsidR="00080E1A">
        <w:rPr>
          <w:rFonts w:ascii="Tahoma" w:hAnsi="Tahoma" w:cs="Tahoma"/>
          <w:b w:val="1"/>
          <w:bCs w:val="1"/>
          <w:sz w:val="28"/>
          <w:szCs w:val="28"/>
        </w:rPr>
        <w:t>Body</w:t>
      </w:r>
      <w:r w:rsidRPr="316D3E0C" w:rsidR="00F216C7">
        <w:rPr>
          <w:rFonts w:ascii="Tahoma" w:hAnsi="Tahoma" w:cs="Tahoma"/>
          <w:b w:val="1"/>
          <w:bCs w:val="1"/>
          <w:sz w:val="28"/>
          <w:szCs w:val="28"/>
        </w:rPr>
        <w:t xml:space="preserve"> </w:t>
      </w:r>
      <w:r w:rsidRPr="316D3E0C" w:rsidR="00F216C7">
        <w:rPr>
          <w:rFonts w:ascii="Tahoma" w:hAnsi="Tahoma" w:cs="Tahoma"/>
          <w:b w:val="1"/>
          <w:bCs w:val="1"/>
          <w:sz w:val="28"/>
          <w:szCs w:val="28"/>
        </w:rPr>
        <w:t xml:space="preserve">roles and </w:t>
      </w:r>
      <w:r w:rsidRPr="316D3E0C" w:rsidR="00F216C7">
        <w:rPr>
          <w:rFonts w:ascii="Tahoma" w:hAnsi="Tahoma" w:cs="Tahoma"/>
          <w:b w:val="1"/>
          <w:bCs w:val="1"/>
          <w:sz w:val="28"/>
          <w:szCs w:val="28"/>
        </w:rPr>
        <w:t>responsibilities</w:t>
      </w:r>
    </w:p>
    <w:p w:rsidR="00080E1A" w:rsidP="316D3E0C" w:rsidRDefault="00080E1A" w14:paraId="487F1CDD" w14:textId="77777777">
      <w:pPr>
        <w:spacing w:after="760" w:line="260" w:lineRule="auto"/>
        <w:ind w:right="179"/>
        <w:contextualSpacing w:val="1"/>
        <w:rPr>
          <w:rFonts w:ascii="Tahoma" w:hAnsi="Tahoma" w:cs="Tahoma"/>
          <w:b w:val="1"/>
          <w:bCs w:val="1"/>
          <w:sz w:val="28"/>
          <w:szCs w:val="28"/>
        </w:rPr>
      </w:pPr>
    </w:p>
    <w:p w:rsidRPr="007F7464" w:rsidR="00080E1A" w:rsidP="316D3E0C" w:rsidRDefault="00080E1A" w14:paraId="17AFEE41" w14:textId="3E46B4AF">
      <w:pPr>
        <w:spacing w:after="760" w:line="260" w:lineRule="auto"/>
        <w:ind w:right="179"/>
        <w:contextualSpacing w:val="1"/>
        <w:rPr>
          <w:rFonts w:ascii="Tahoma" w:hAnsi="Tahoma" w:cs="Tahoma"/>
          <w:sz w:val="24"/>
          <w:szCs w:val="24"/>
        </w:rPr>
      </w:pPr>
      <w:r w:rsidRPr="316D3E0C" w:rsidR="00080E1A">
        <w:rPr>
          <w:rFonts w:ascii="Tahoma" w:hAnsi="Tahoma" w:cs="Tahoma"/>
          <w:sz w:val="24"/>
          <w:szCs w:val="24"/>
        </w:rPr>
        <w:t>The Appropriate Body has the main quality assurance role within the induction process. Through quality assurance, the Appropriate Body should assure itself that</w:t>
      </w:r>
    </w:p>
    <w:p w:rsidRPr="007F7464" w:rsidR="00080E1A" w:rsidP="316D3E0C" w:rsidRDefault="00080E1A" w14:paraId="3ECB875C" w14:textId="424C175D">
      <w:pPr>
        <w:pStyle w:val="ListParagraph"/>
        <w:numPr>
          <w:ilvl w:val="0"/>
          <w:numId w:val="43"/>
        </w:numPr>
        <w:spacing w:after="760" w:line="260" w:lineRule="auto"/>
        <w:ind w:right="179"/>
        <w:rPr>
          <w:rFonts w:ascii="Tahoma" w:hAnsi="Tahoma" w:cs="Tahoma"/>
          <w:sz w:val="24"/>
          <w:szCs w:val="24"/>
        </w:rPr>
      </w:pPr>
      <w:r w:rsidRPr="316D3E0C" w:rsidR="00080E1A">
        <w:rPr>
          <w:rFonts w:ascii="Tahoma" w:hAnsi="Tahoma" w:cs="Tahoma"/>
          <w:sz w:val="24"/>
          <w:szCs w:val="24"/>
        </w:rPr>
        <w:t>the headteacher (and governing body where appropriate) are aware of and are capable of meeting responsibilities for monitoring support and assessment. This includes checking that an ECT receives a programme of training and support based on the ITTECF, a designated induction tutor and mentor with the appropriate, skills, knowledge and experience, and the reduced timetable; and</w:t>
      </w:r>
    </w:p>
    <w:p w:rsidRPr="007F7464" w:rsidR="007F7464" w:rsidP="316D3E0C" w:rsidRDefault="00080E1A" w14:paraId="2C8C983C" w14:textId="77777777">
      <w:pPr>
        <w:pStyle w:val="ListParagraph"/>
        <w:numPr>
          <w:ilvl w:val="0"/>
          <w:numId w:val="43"/>
        </w:numPr>
        <w:spacing w:after="760" w:line="260" w:lineRule="auto"/>
        <w:ind w:right="179"/>
        <w:rPr>
          <w:rFonts w:ascii="Tahoma" w:hAnsi="Tahoma" w:cs="Tahoma"/>
          <w:sz w:val="24"/>
          <w:szCs w:val="24"/>
        </w:rPr>
      </w:pPr>
      <w:r w:rsidRPr="316D3E0C" w:rsidR="00080E1A">
        <w:rPr>
          <w:rFonts w:ascii="Tahoma" w:hAnsi="Tahoma" w:cs="Tahoma"/>
          <w:sz w:val="24"/>
          <w:szCs w:val="24"/>
        </w:rPr>
        <w:t>the monitoring, support, assessment and guidance procedures in place are fair and appropriate</w:t>
      </w:r>
    </w:p>
    <w:p w:rsidRPr="007F7464" w:rsidR="00B808EA" w:rsidP="007F7464" w:rsidRDefault="007F7464" w14:paraId="1CD97C25" w14:textId="0F273087">
      <w:pPr>
        <w:spacing w:after="760" w:line="260" w:lineRule="auto"/>
        <w:ind w:left="360" w:right="179"/>
        <w:rPr>
          <w:rFonts w:ascii="Tahoma" w:hAnsi="Tahoma" w:cs="Tahoma"/>
          <w:sz w:val="24"/>
          <w:szCs w:val="24"/>
        </w:rPr>
      </w:pPr>
      <w:r w:rsidRPr="316D3E0C" w:rsidR="007F7464">
        <w:rPr>
          <w:rFonts w:ascii="Tahoma" w:hAnsi="Tahoma" w:cs="Tahoma"/>
          <w:sz w:val="24"/>
          <w:szCs w:val="24"/>
        </w:rPr>
        <w:t>The Appropriate Body should, on a regular basis, consult with the headteacher on the nature and extent of the quality assurance processes it operates, or wishes to introduce. The school is required to work with the Appropriate Body to enable it to discharge its responsibilities effectively.</w:t>
      </w:r>
    </w:p>
    <w:p w:rsidRPr="00E65017" w:rsidR="00410595" w:rsidP="00410595" w:rsidRDefault="0025002C" w14:paraId="545CB4D4" w14:textId="6D476E85">
      <w:pPr>
        <w:jc w:val="both"/>
        <w:rPr>
          <w:rFonts w:ascii="Tahoma" w:hAnsi="Tahoma" w:cs="Tahoma"/>
          <w:szCs w:val="20"/>
          <w:lang w:eastAsia="en-GB"/>
        </w:rPr>
      </w:pPr>
      <w:r w:rsidRPr="00E65017">
        <w:rPr>
          <w:rFonts w:ascii="Tahoma" w:hAnsi="Tahoma" w:cs="Tahoma"/>
          <w:b/>
          <w:bCs/>
          <w:sz w:val="28"/>
          <w:szCs w:val="28"/>
          <w:lang w:eastAsia="en-GB"/>
        </w:rPr>
        <w:t>The Governing Body</w:t>
      </w:r>
      <w:r w:rsidRPr="00E65017" w:rsidR="00410595">
        <w:rPr>
          <w:rFonts w:ascii="Tahoma" w:hAnsi="Tahoma" w:cs="Tahoma"/>
          <w:szCs w:val="20"/>
          <w:lang w:eastAsia="en-GB"/>
        </w:rPr>
        <w:t xml:space="preserve"> </w:t>
      </w:r>
      <w:r w:rsidRPr="00E65017" w:rsidR="00852644">
        <w:rPr>
          <w:rFonts w:ascii="Tahoma" w:hAnsi="Tahoma" w:cs="Tahoma"/>
          <w:b/>
          <w:bCs/>
          <w:sz w:val="28"/>
          <w:szCs w:val="24"/>
          <w:lang w:eastAsia="en-GB"/>
        </w:rPr>
        <w:t>roles and responsibilities</w:t>
      </w:r>
    </w:p>
    <w:p w:rsidRPr="00E65017" w:rsidR="00AF78D2" w:rsidP="00AF78D2" w:rsidRDefault="00876BA9" w14:paraId="44B5D2C8" w14:textId="65046D67">
      <w:pPr>
        <w:numPr>
          <w:ilvl w:val="0"/>
          <w:numId w:val="36"/>
        </w:numPr>
        <w:spacing w:after="134" w:line="260" w:lineRule="auto"/>
        <w:ind w:right="179"/>
        <w:contextualSpacing/>
        <w:rPr>
          <w:rFonts w:ascii="Tahoma" w:hAnsi="Tahoma" w:eastAsia="Calibri" w:cs="Tahoma"/>
          <w:kern w:val="2"/>
          <w:sz w:val="24"/>
          <w:szCs w:val="24"/>
          <w:lang w:eastAsia="en-GB"/>
          <w14:ligatures w14:val="standardContextual"/>
        </w:rPr>
      </w:pPr>
      <w:r w:rsidRPr="00E65017">
        <w:rPr>
          <w:rFonts w:ascii="Tahoma" w:hAnsi="Tahoma" w:eastAsia="Calibri" w:cs="Tahoma"/>
          <w:kern w:val="2"/>
          <w:sz w:val="24"/>
          <w:szCs w:val="24"/>
          <w:lang w:eastAsia="en-GB"/>
          <w14:ligatures w14:val="standardContextual"/>
        </w:rPr>
        <w:t>e</w:t>
      </w:r>
      <w:r w:rsidRPr="00E65017" w:rsidR="00AF78D2">
        <w:rPr>
          <w:rFonts w:ascii="Tahoma" w:hAnsi="Tahoma" w:eastAsia="Calibri" w:cs="Tahoma"/>
          <w:kern w:val="2"/>
          <w:sz w:val="24"/>
          <w:szCs w:val="24"/>
          <w:lang w:eastAsia="en-GB"/>
          <w14:ligatures w14:val="standardContextual"/>
        </w:rPr>
        <w:t>nsure compliance with the requirement to have regard to this guidance</w:t>
      </w:r>
    </w:p>
    <w:p w:rsidRPr="00E65017" w:rsidR="00AF78D2" w:rsidP="00AF78D2" w:rsidRDefault="00876BA9" w14:paraId="0E6411B5" w14:textId="0FEC26BA">
      <w:pPr>
        <w:numPr>
          <w:ilvl w:val="0"/>
          <w:numId w:val="36"/>
        </w:numPr>
        <w:spacing w:after="134" w:line="260" w:lineRule="auto"/>
        <w:ind w:right="179"/>
        <w:contextualSpacing/>
        <w:rPr>
          <w:rFonts w:ascii="Tahoma" w:hAnsi="Tahoma" w:eastAsia="Calibri" w:cs="Tahoma"/>
          <w:kern w:val="2"/>
          <w:sz w:val="24"/>
          <w:szCs w:val="24"/>
          <w:lang w:eastAsia="en-GB"/>
          <w14:ligatures w14:val="standardContextual"/>
        </w:rPr>
      </w:pPr>
      <w:r w:rsidRPr="00E65017">
        <w:rPr>
          <w:rFonts w:ascii="Tahoma" w:hAnsi="Tahoma" w:eastAsia="Calibri" w:cs="Tahoma"/>
          <w:kern w:val="2"/>
          <w:sz w:val="24"/>
          <w:szCs w:val="24"/>
          <w:lang w:eastAsia="en-GB"/>
          <w14:ligatures w14:val="standardContextual"/>
        </w:rPr>
        <w:t>b</w:t>
      </w:r>
      <w:r w:rsidRPr="00E65017" w:rsidR="00AF78D2">
        <w:rPr>
          <w:rFonts w:ascii="Tahoma" w:hAnsi="Tahoma" w:eastAsia="Calibri" w:cs="Tahoma"/>
          <w:kern w:val="2"/>
          <w:sz w:val="24"/>
          <w:szCs w:val="24"/>
          <w:lang w:eastAsia="en-GB"/>
          <w14:ligatures w14:val="standardContextual"/>
        </w:rPr>
        <w:t>e satisfied that the institution has the capacity to support the ECT</w:t>
      </w:r>
    </w:p>
    <w:p w:rsidRPr="00E65017" w:rsidR="00AF78D2" w:rsidP="00AF78D2" w:rsidRDefault="00876BA9" w14:paraId="3008186F" w14:textId="3468B4C0">
      <w:pPr>
        <w:numPr>
          <w:ilvl w:val="0"/>
          <w:numId w:val="36"/>
        </w:numPr>
        <w:spacing w:after="134" w:line="260" w:lineRule="auto"/>
        <w:ind w:right="179"/>
        <w:contextualSpacing/>
        <w:rPr>
          <w:rFonts w:ascii="Tahoma" w:hAnsi="Tahoma" w:eastAsia="Calibri" w:cs="Tahoma"/>
          <w:kern w:val="2"/>
          <w:sz w:val="24"/>
          <w:szCs w:val="24"/>
          <w:lang w:eastAsia="en-GB"/>
          <w14:ligatures w14:val="standardContextual"/>
        </w:rPr>
      </w:pPr>
      <w:r w:rsidRPr="00E65017">
        <w:rPr>
          <w:rFonts w:ascii="Tahoma" w:hAnsi="Tahoma" w:eastAsia="Calibri" w:cs="Tahoma"/>
          <w:kern w:val="2"/>
          <w:sz w:val="24"/>
          <w:szCs w:val="24"/>
          <w:lang w:eastAsia="en-GB"/>
          <w14:ligatures w14:val="standardContextual"/>
        </w:rPr>
        <w:lastRenderedPageBreak/>
        <w:t>e</w:t>
      </w:r>
      <w:r w:rsidRPr="00E65017" w:rsidR="00AF78D2">
        <w:rPr>
          <w:rFonts w:ascii="Tahoma" w:hAnsi="Tahoma" w:eastAsia="Calibri" w:cs="Tahoma"/>
          <w:kern w:val="2"/>
          <w:sz w:val="24"/>
          <w:szCs w:val="24"/>
          <w:lang w:eastAsia="en-GB"/>
          <w14:ligatures w14:val="standardContextual"/>
        </w:rPr>
        <w:t>nsure the Headteacher is fulfilling their responsibility to meet the requirements of a suitable post for induction</w:t>
      </w:r>
    </w:p>
    <w:p w:rsidRPr="00E65017" w:rsidR="00AF78D2" w:rsidP="00AF78D2" w:rsidRDefault="00876BA9" w14:paraId="419E1F55" w14:textId="6714FC98">
      <w:pPr>
        <w:numPr>
          <w:ilvl w:val="0"/>
          <w:numId w:val="36"/>
        </w:numPr>
        <w:spacing w:after="134" w:line="260" w:lineRule="auto"/>
        <w:ind w:right="179"/>
        <w:contextualSpacing/>
        <w:rPr>
          <w:rFonts w:ascii="Tahoma" w:hAnsi="Tahoma" w:eastAsia="Calibri" w:cs="Tahoma"/>
          <w:kern w:val="2"/>
          <w:sz w:val="24"/>
          <w:szCs w:val="24"/>
          <w:lang w:eastAsia="en-GB"/>
          <w14:ligatures w14:val="standardContextual"/>
        </w:rPr>
      </w:pPr>
      <w:r w:rsidRPr="00E65017">
        <w:rPr>
          <w:rFonts w:ascii="Tahoma" w:hAnsi="Tahoma" w:eastAsia="Calibri" w:cs="Tahoma"/>
          <w:kern w:val="2"/>
          <w:sz w:val="24"/>
          <w:szCs w:val="24"/>
          <w:lang w:eastAsia="en-GB"/>
          <w14:ligatures w14:val="standardContextual"/>
        </w:rPr>
        <w:t>i</w:t>
      </w:r>
      <w:r w:rsidRPr="00E65017" w:rsidR="00AF78D2">
        <w:rPr>
          <w:rFonts w:ascii="Tahoma" w:hAnsi="Tahoma" w:eastAsia="Calibri" w:cs="Tahoma"/>
          <w:kern w:val="2"/>
          <w:sz w:val="24"/>
          <w:szCs w:val="24"/>
          <w:lang w:eastAsia="en-GB"/>
          <w14:ligatures w14:val="standardContextual"/>
        </w:rPr>
        <w:t>nvestigate concerns raised by an individual ECT as part of the institution’s agreed grievance procedures</w:t>
      </w:r>
    </w:p>
    <w:p w:rsidRPr="00E65017" w:rsidR="00AF78D2" w:rsidP="316D3E0C" w:rsidRDefault="00876BA9" w14:paraId="6A24E4E1" w14:textId="1BA7F6F9">
      <w:pPr>
        <w:numPr>
          <w:ilvl w:val="0"/>
          <w:numId w:val="36"/>
        </w:numPr>
        <w:spacing w:after="134" w:line="260" w:lineRule="auto"/>
        <w:ind w:right="179"/>
        <w:contextualSpacing w:val="1"/>
        <w:rPr>
          <w:rFonts w:ascii="Tahoma" w:hAnsi="Tahoma" w:eastAsia="Calibri" w:cs="Tahoma"/>
          <w:kern w:val="2"/>
          <w:sz w:val="24"/>
          <w:szCs w:val="24"/>
          <w:lang w:eastAsia="en-GB"/>
          <w14:ligatures w14:val="standardContextual"/>
        </w:rPr>
      </w:pPr>
      <w:r w:rsidRPr="00E65017" w:rsidR="00876BA9">
        <w:rPr>
          <w:rFonts w:ascii="Tahoma" w:hAnsi="Tahoma" w:eastAsia="Calibri" w:cs="Tahoma"/>
          <w:kern w:val="2"/>
          <w:sz w:val="24"/>
          <w:szCs w:val="24"/>
          <w:lang w:eastAsia="en-GB"/>
          <w14:ligatures w14:val="standardContextual"/>
        </w:rPr>
        <w:t>s</w:t>
      </w:r>
      <w:r w:rsidRPr="00E65017" w:rsidR="00AF78D2">
        <w:rPr>
          <w:rFonts w:ascii="Tahoma" w:hAnsi="Tahoma" w:eastAsia="Calibri" w:cs="Tahoma"/>
          <w:kern w:val="2"/>
          <w:sz w:val="24"/>
          <w:szCs w:val="24"/>
          <w:lang w:eastAsia="en-GB"/>
          <w14:ligatures w14:val="standardContextual"/>
        </w:rPr>
        <w:t xml:space="preserve">eek guidance from the Appropriate Body on the quality of the institution’s induction arrangements and the roles and responsibilities of staff involved in the </w:t>
      </w:r>
      <w:r w:rsidR="007F7464">
        <w:rPr>
          <w:rFonts w:ascii="Tahoma" w:hAnsi="Tahoma" w:eastAsia="Calibri" w:cs="Tahoma"/>
          <w:kern w:val="2"/>
          <w:sz w:val="24"/>
          <w:szCs w:val="24"/>
          <w:lang w:eastAsia="en-GB"/>
          <w14:ligatures w14:val="standardContextual"/>
        </w:rPr>
        <w:t xml:space="preserve">proce</w:t>
      </w:r>
      <w:r w:rsidR="007F7464">
        <w:rPr>
          <w:rFonts w:ascii="Tahoma" w:hAnsi="Tahoma" w:eastAsia="Calibri" w:cs="Tahoma"/>
          <w:kern w:val="2"/>
          <w:sz w:val="24"/>
          <w:szCs w:val="24"/>
          <w:lang w:eastAsia="en-GB"/>
          <w14:ligatures w14:val="standardContextual"/>
        </w:rPr>
        <w:t xml:space="preserve">ss </w:t>
      </w:r>
      <w:r w:rsidRPr="316D3E0C" w:rsidR="007F7464">
        <w:rPr>
          <w:rFonts w:ascii="Tahoma" w:hAnsi="Tahoma" w:eastAsia="Calibri" w:cs="Tahoma"/>
          <w:kern w:val="2"/>
          <w:sz w:val="24"/>
          <w:szCs w:val="24"/>
          <w:lang w:eastAsia="en-GB"/>
          <w14:ligatures w14:val="standardContextual"/>
        </w:rPr>
        <w:t>if it has any concerns or questions</w:t>
      </w:r>
    </w:p>
    <w:p w:rsidRPr="00EA76AC" w:rsidR="00814770" w:rsidP="316D3E0C" w:rsidRDefault="00876BA9" w14:paraId="691F7F17" w14:textId="55948F15">
      <w:pPr>
        <w:numPr>
          <w:ilvl w:val="0"/>
          <w:numId w:val="36"/>
        </w:numPr>
        <w:spacing w:after="0" w:line="260" w:lineRule="auto"/>
        <w:ind w:right="179"/>
        <w:contextualSpacing w:val="1"/>
        <w:rPr>
          <w:rFonts w:ascii="Tahoma" w:hAnsi="Tahoma" w:eastAsia="Calibri" w:cs="Tahoma"/>
          <w:kern w:val="2"/>
          <w:sz w:val="24"/>
          <w:szCs w:val="24"/>
          <w:lang w:eastAsia="en-GB"/>
          <w14:ligatures w14:val="standardContextual"/>
        </w:rPr>
      </w:pPr>
      <w:r w:rsidRPr="00E65017" w:rsidR="00876BA9">
        <w:rPr>
          <w:rFonts w:ascii="Tahoma" w:hAnsi="Tahoma" w:eastAsia="Calibri" w:cs="Tahoma"/>
          <w:kern w:val="2"/>
          <w:sz w:val="24"/>
          <w:szCs w:val="24"/>
          <w:lang w:eastAsia="en-GB"/>
          <w14:ligatures w14:val="standardContextual"/>
        </w:rPr>
        <w:t>r</w:t>
      </w:r>
      <w:r w:rsidRPr="00E65017" w:rsidR="00AF78D2">
        <w:rPr>
          <w:rFonts w:ascii="Tahoma" w:hAnsi="Tahoma" w:eastAsia="Calibri" w:cs="Tahoma"/>
          <w:kern w:val="2"/>
          <w:sz w:val="24"/>
          <w:szCs w:val="24"/>
          <w:lang w:eastAsia="en-GB"/>
          <w14:ligatures w14:val="standardContextual"/>
        </w:rPr>
        <w:t>equest</w:t>
      </w:r>
      <w:r w:rsidRPr="00A865FB" w:rsidR="00AF78D2">
        <w:rPr>
          <w:rFonts w:ascii="Tahoma" w:hAnsi="Tahoma" w:eastAsia="Calibri" w:cs="Tahoma"/>
          <w:kern w:val="2"/>
          <w:sz w:val="24"/>
          <w:szCs w:val="24"/>
          <w:lang w:eastAsia="en-GB"/>
          <w14:ligatures w14:val="standardContextual"/>
        </w:rPr>
        <w:t xml:space="preserve"> general</w:t>
      </w:r>
      <w:r w:rsidR="007F7464">
        <w:rPr>
          <w:rFonts w:ascii="Tahoma" w:hAnsi="Tahoma" w:eastAsia="Calibri" w:cs="Tahoma"/>
          <w:kern w:val="2"/>
          <w:sz w:val="24"/>
          <w:szCs w:val="24"/>
          <w:lang w:eastAsia="en-GB"/>
          <w14:ligatures w14:val="standardContextual"/>
        </w:rPr>
        <w:t xml:space="preserve">, </w:t>
      </w:r>
      <w:r w:rsidRPr="316D3E0C" w:rsidR="007F7464">
        <w:rPr>
          <w:rFonts w:ascii="Tahoma" w:hAnsi="Tahoma" w:eastAsia="Calibri" w:cs="Tahoma"/>
          <w:kern w:val="2"/>
          <w:sz w:val="24"/>
          <w:szCs w:val="24"/>
          <w:lang w:eastAsia="en-GB"/>
          <w14:ligatures w14:val="standardContextual"/>
        </w:rPr>
        <w:t>termly</w:t>
      </w:r>
      <w:r w:rsidRPr="00A865FB" w:rsidR="00AF78D2">
        <w:rPr>
          <w:rFonts w:ascii="Tahoma" w:hAnsi="Tahoma" w:eastAsia="Calibri" w:cs="Tahoma"/>
          <w:kern w:val="2"/>
          <w:sz w:val="24"/>
          <w:szCs w:val="24"/>
          <w:lang w:eastAsia="en-GB"/>
          <w14:ligatures w14:val="standardContextual"/>
        </w:rPr>
        <w:t xml:space="preserve"> reports on the progress of an ECT </w:t>
      </w:r>
      <w:r w:rsidRPr="316D3E0C" w:rsidR="007F7464">
        <w:rPr>
          <w:rFonts w:ascii="Tahoma" w:hAnsi="Tahoma" w:eastAsia="Calibri" w:cs="Tahoma"/>
          <w:kern w:val="2"/>
          <w:sz w:val="24"/>
          <w:szCs w:val="24"/>
          <w:lang w:eastAsia="en-GB"/>
          <w14:ligatures w14:val="standardContextual"/>
        </w:rPr>
        <w:t>if it wishes</w:t>
      </w:r>
    </w:p>
    <w:p w:rsidRPr="00E36B82" w:rsidR="00814770" w:rsidP="00E36B82" w:rsidRDefault="00814770" w14:paraId="50D5F9C3" w14:textId="77777777">
      <w:pPr>
        <w:jc w:val="both"/>
        <w:rPr>
          <w:rFonts w:ascii="Tahoma" w:hAnsi="Tahoma" w:cs="Tahoma"/>
          <w:b w:val="1"/>
          <w:bCs w:val="1"/>
          <w:sz w:val="28"/>
          <w:szCs w:val="28"/>
          <w:lang w:eastAsia="en-GB"/>
        </w:rPr>
      </w:pPr>
    </w:p>
    <w:p w:rsidRPr="00C340EA" w:rsidR="0025002C" w:rsidP="007A27B8" w:rsidRDefault="0025002C" w14:paraId="366F1EC6" w14:textId="1B1CF7C6">
      <w:pPr>
        <w:pStyle w:val="Heading1"/>
        <w:numPr>
          <w:ilvl w:val="0"/>
          <w:numId w:val="40"/>
        </w:numPr>
        <w:jc w:val="both"/>
        <w:rPr>
          <w:rFonts w:ascii="Tahoma" w:hAnsi="Tahoma" w:cs="Tahoma"/>
          <w:color w:val="000000" w:themeColor="text1"/>
          <w:szCs w:val="28"/>
          <w:lang w:eastAsia="en-GB"/>
        </w:rPr>
      </w:pPr>
      <w:bookmarkStart w:name="_Toc25836421" w:id="14"/>
      <w:bookmarkStart w:name="_Toc71203495" w:id="15"/>
      <w:bookmarkStart w:name="_Toc102642827" w:id="16"/>
      <w:r w:rsidRPr="00C340EA">
        <w:rPr>
          <w:rFonts w:ascii="Tahoma" w:hAnsi="Tahoma" w:eastAsia="Arial" w:cs="Tahoma"/>
          <w:color w:val="000000" w:themeColor="text1"/>
          <w:szCs w:val="28"/>
          <w:lang w:eastAsia="en-GB"/>
        </w:rPr>
        <w:t>Links with other policies</w:t>
      </w:r>
      <w:bookmarkEnd w:id="14"/>
      <w:bookmarkEnd w:id="15"/>
      <w:bookmarkEnd w:id="16"/>
    </w:p>
    <w:p w:rsidRPr="00C340EA" w:rsidR="0025002C" w:rsidP="0025002C" w:rsidRDefault="0025002C" w14:paraId="5FFC695F" w14:textId="77777777">
      <w:pPr>
        <w:jc w:val="both"/>
        <w:rPr>
          <w:rFonts w:ascii="Tahoma" w:hAnsi="Tahoma" w:cs="Tahoma"/>
          <w:szCs w:val="20"/>
          <w:lang w:eastAsia="en-GB"/>
        </w:rPr>
      </w:pPr>
      <w:r w:rsidRPr="00C340EA">
        <w:rPr>
          <w:rFonts w:ascii="Tahoma" w:hAnsi="Tahoma" w:cs="Tahoma"/>
          <w:szCs w:val="20"/>
          <w:lang w:eastAsia="en-GB"/>
        </w:rPr>
        <w:t>This policy links to the following policies and procedures:</w:t>
      </w:r>
    </w:p>
    <w:p w:rsidRPr="00876BA9" w:rsidR="00876BA9" w:rsidP="0025002C" w:rsidRDefault="00876BA9" w14:paraId="04B9ECD7" w14:textId="77777777">
      <w:pPr>
        <w:pStyle w:val="ListParagraph"/>
        <w:numPr>
          <w:ilvl w:val="0"/>
          <w:numId w:val="27"/>
        </w:numPr>
        <w:spacing w:after="120" w:line="240" w:lineRule="auto"/>
        <w:jc w:val="both"/>
        <w:rPr>
          <w:rFonts w:ascii="Tahoma" w:hAnsi="Tahoma" w:eastAsia="Times New Roman" w:cs="Tahoma"/>
          <w:szCs w:val="20"/>
          <w:lang w:eastAsia="en-GB"/>
        </w:rPr>
      </w:pPr>
      <w:r>
        <w:rPr>
          <w:rFonts w:ascii="Tahoma" w:hAnsi="Tahoma" w:cs="Tahoma"/>
          <w:szCs w:val="20"/>
          <w:lang w:eastAsia="en-GB"/>
        </w:rPr>
        <w:t>Staff Wellbeing and Mental Health</w:t>
      </w:r>
    </w:p>
    <w:p w:rsidRPr="00876BA9" w:rsidR="00876BA9" w:rsidP="0025002C" w:rsidRDefault="00876BA9" w14:paraId="450042E5" w14:textId="77777777">
      <w:pPr>
        <w:pStyle w:val="ListParagraph"/>
        <w:numPr>
          <w:ilvl w:val="0"/>
          <w:numId w:val="27"/>
        </w:numPr>
        <w:spacing w:after="120" w:line="240" w:lineRule="auto"/>
        <w:jc w:val="both"/>
        <w:rPr>
          <w:rFonts w:ascii="Tahoma" w:hAnsi="Tahoma" w:eastAsia="Times New Roman" w:cs="Tahoma"/>
          <w:szCs w:val="20"/>
          <w:lang w:eastAsia="en-GB"/>
        </w:rPr>
      </w:pPr>
      <w:r>
        <w:rPr>
          <w:rFonts w:ascii="Tahoma" w:hAnsi="Tahoma" w:cs="Tahoma"/>
          <w:szCs w:val="20"/>
          <w:lang w:eastAsia="en-GB"/>
        </w:rPr>
        <w:t>Teaching and Learning</w:t>
      </w:r>
    </w:p>
    <w:p w:rsidRPr="00C340EA" w:rsidR="0025002C" w:rsidP="0025002C" w:rsidRDefault="0025002C" w14:paraId="71633A60" w14:textId="59CF7AC8">
      <w:pPr>
        <w:pStyle w:val="ListParagraph"/>
        <w:numPr>
          <w:ilvl w:val="0"/>
          <w:numId w:val="27"/>
        </w:numPr>
        <w:spacing w:after="120" w:line="240" w:lineRule="auto"/>
        <w:jc w:val="both"/>
        <w:rPr>
          <w:rFonts w:ascii="Tahoma" w:hAnsi="Tahoma" w:eastAsia="Times New Roman" w:cs="Tahoma"/>
          <w:szCs w:val="20"/>
          <w:lang w:eastAsia="en-GB"/>
        </w:rPr>
      </w:pPr>
      <w:r w:rsidRPr="00C340EA">
        <w:rPr>
          <w:rFonts w:ascii="Tahoma" w:hAnsi="Tahoma" w:cs="Tahoma"/>
          <w:szCs w:val="20"/>
          <w:lang w:eastAsia="en-GB"/>
        </w:rPr>
        <w:t>Appraisal</w:t>
      </w:r>
    </w:p>
    <w:p w:rsidRPr="00C340EA" w:rsidR="0025002C" w:rsidP="0025002C" w:rsidRDefault="0025002C" w14:paraId="06C35F0D" w14:textId="77777777">
      <w:pPr>
        <w:pStyle w:val="ListParagraph"/>
        <w:numPr>
          <w:ilvl w:val="0"/>
          <w:numId w:val="27"/>
        </w:numPr>
        <w:spacing w:after="120" w:line="240" w:lineRule="auto"/>
        <w:jc w:val="both"/>
        <w:rPr>
          <w:rFonts w:ascii="Tahoma" w:hAnsi="Tahoma" w:eastAsia="Times New Roman" w:cs="Tahoma"/>
          <w:szCs w:val="20"/>
          <w:lang w:eastAsia="en-GB"/>
        </w:rPr>
      </w:pPr>
      <w:r w:rsidRPr="00C340EA">
        <w:rPr>
          <w:rFonts w:ascii="Tahoma" w:hAnsi="Tahoma" w:cs="Tahoma"/>
          <w:szCs w:val="20"/>
          <w:lang w:eastAsia="en-GB"/>
        </w:rPr>
        <w:t>Grievance</w:t>
      </w:r>
    </w:p>
    <w:p w:rsidRPr="00C340EA" w:rsidR="00876BA9" w:rsidP="00876BA9" w:rsidRDefault="00876BA9" w14:paraId="0B110ADB" w14:textId="77777777">
      <w:pPr>
        <w:pStyle w:val="ListParagraph"/>
        <w:spacing w:after="120" w:line="240" w:lineRule="auto"/>
        <w:jc w:val="both"/>
        <w:rPr>
          <w:rFonts w:ascii="Tahoma" w:hAnsi="Tahoma" w:eastAsia="Times New Roman" w:cs="Tahoma"/>
          <w:szCs w:val="20"/>
          <w:lang w:eastAsia="en-GB"/>
        </w:rPr>
      </w:pPr>
    </w:p>
    <w:p w:rsidRPr="00C340EA" w:rsidR="00A81E0E" w:rsidP="00327C04" w:rsidRDefault="00A81E0E" w14:paraId="0862B70F" w14:textId="14C1EA6F">
      <w:pPr>
        <w:autoSpaceDE w:val="0"/>
        <w:autoSpaceDN w:val="0"/>
        <w:adjustRightInd w:val="0"/>
        <w:spacing w:after="0" w:line="240" w:lineRule="auto"/>
        <w:ind w:firstLine="360"/>
        <w:rPr>
          <w:rFonts w:ascii="Tahoma" w:hAnsi="Tahoma" w:cs="Tahoma"/>
          <w:b/>
          <w:bCs/>
          <w:sz w:val="24"/>
          <w:szCs w:val="24"/>
        </w:rPr>
      </w:pPr>
      <w:r w:rsidRPr="00C340EA">
        <w:rPr>
          <w:rFonts w:ascii="Tahoma" w:hAnsi="Tahoma" w:cs="Tahoma"/>
          <w:b/>
          <w:bCs/>
          <w:sz w:val="24"/>
          <w:szCs w:val="24"/>
        </w:rPr>
        <w:t>POLICY DOCUMENTS</w:t>
      </w:r>
    </w:p>
    <w:p w:rsidRPr="00C340EA" w:rsidR="00A81E0E" w:rsidP="00A81E0E" w:rsidRDefault="00A81E0E" w14:paraId="4E1574E5" w14:textId="77777777">
      <w:pPr>
        <w:autoSpaceDE w:val="0"/>
        <w:autoSpaceDN w:val="0"/>
        <w:adjustRightInd w:val="0"/>
        <w:spacing w:after="0" w:line="240" w:lineRule="auto"/>
        <w:ind w:left="360"/>
        <w:rPr>
          <w:rFonts w:ascii="Tahoma" w:hAnsi="Tahoma" w:cs="Tahoma"/>
          <w:b/>
          <w:bCs/>
          <w:sz w:val="24"/>
          <w:szCs w:val="24"/>
        </w:rPr>
      </w:pPr>
    </w:p>
    <w:p w:rsidRPr="00C340EA" w:rsidR="00A81E0E" w:rsidP="00A81E0E" w:rsidRDefault="00A81E0E" w14:paraId="283242BE" w14:textId="77777777">
      <w:pPr>
        <w:autoSpaceDE w:val="0"/>
        <w:autoSpaceDN w:val="0"/>
        <w:adjustRightInd w:val="0"/>
        <w:spacing w:after="0" w:line="240" w:lineRule="auto"/>
        <w:ind w:left="360"/>
        <w:rPr>
          <w:rFonts w:ascii="Tahoma" w:hAnsi="Tahoma" w:cs="Tahoma"/>
          <w:sz w:val="24"/>
          <w:szCs w:val="24"/>
        </w:rPr>
      </w:pPr>
      <w:r w:rsidRPr="00C340EA">
        <w:rPr>
          <w:rFonts w:ascii="Tahoma" w:hAnsi="Tahoma" w:cs="Tahoma"/>
          <w:sz w:val="24"/>
          <w:szCs w:val="24"/>
        </w:rPr>
        <w:t>The following policy document was presented to the Governing Body of John</w:t>
      </w:r>
    </w:p>
    <w:p w:rsidRPr="00C340EA" w:rsidR="00A81E0E" w:rsidP="00A81E0E" w:rsidRDefault="00A81E0E" w14:paraId="2B374CCA" w14:textId="77777777">
      <w:pPr>
        <w:autoSpaceDE w:val="0"/>
        <w:autoSpaceDN w:val="0"/>
        <w:adjustRightInd w:val="0"/>
        <w:spacing w:after="0" w:line="240" w:lineRule="auto"/>
        <w:ind w:left="360"/>
        <w:rPr>
          <w:rFonts w:ascii="Tahoma" w:hAnsi="Tahoma" w:cs="Tahoma"/>
          <w:sz w:val="24"/>
          <w:szCs w:val="24"/>
        </w:rPr>
      </w:pPr>
      <w:r w:rsidRPr="00C340EA">
        <w:rPr>
          <w:rFonts w:ascii="Tahoma" w:hAnsi="Tahoma" w:cs="Tahoma"/>
          <w:sz w:val="24"/>
          <w:szCs w:val="24"/>
        </w:rPr>
        <w:t>Spendluffe Technology College and approved and adopted by them on the date</w:t>
      </w:r>
    </w:p>
    <w:p w:rsidRPr="00C340EA" w:rsidR="00A81E0E" w:rsidP="00A81E0E" w:rsidRDefault="00A81E0E" w14:paraId="0389AC17" w14:textId="77777777">
      <w:pPr>
        <w:autoSpaceDE w:val="0"/>
        <w:autoSpaceDN w:val="0"/>
        <w:adjustRightInd w:val="0"/>
        <w:spacing w:after="0" w:line="240" w:lineRule="auto"/>
        <w:ind w:left="360"/>
        <w:rPr>
          <w:rFonts w:ascii="Tahoma" w:hAnsi="Tahoma" w:cs="Tahoma"/>
          <w:sz w:val="24"/>
          <w:szCs w:val="24"/>
        </w:rPr>
      </w:pPr>
      <w:r w:rsidRPr="00C340EA">
        <w:rPr>
          <w:rFonts w:ascii="Tahoma" w:hAnsi="Tahoma" w:cs="Tahoma"/>
          <w:sz w:val="24"/>
          <w:szCs w:val="24"/>
        </w:rPr>
        <w:t>stated.</w:t>
      </w:r>
    </w:p>
    <w:p w:rsidRPr="00C340EA" w:rsidR="00A81E0E" w:rsidP="00A81E0E" w:rsidRDefault="00A81E0E" w14:paraId="539BA580" w14:textId="77777777">
      <w:pPr>
        <w:autoSpaceDE w:val="0"/>
        <w:autoSpaceDN w:val="0"/>
        <w:adjustRightInd w:val="0"/>
        <w:spacing w:after="0" w:line="240" w:lineRule="auto"/>
        <w:ind w:left="360"/>
        <w:rPr>
          <w:rFonts w:ascii="Tahoma" w:hAnsi="Tahoma" w:cs="Tahoma"/>
          <w:sz w:val="24"/>
          <w:szCs w:val="24"/>
        </w:rPr>
      </w:pPr>
    </w:p>
    <w:p w:rsidRPr="00C340EA" w:rsidR="00A81E0E" w:rsidP="00A81E0E" w:rsidRDefault="00A81E0E" w14:paraId="152913B7" w14:textId="67879ABD">
      <w:pPr>
        <w:autoSpaceDE w:val="0"/>
        <w:autoSpaceDN w:val="0"/>
        <w:adjustRightInd w:val="0"/>
        <w:spacing w:after="0" w:line="240" w:lineRule="auto"/>
        <w:ind w:left="360"/>
        <w:rPr>
          <w:rFonts w:ascii="Tahoma" w:hAnsi="Tahoma" w:cs="Tahoma"/>
          <w:sz w:val="24"/>
          <w:szCs w:val="24"/>
        </w:rPr>
      </w:pPr>
      <w:r w:rsidRPr="00C340EA">
        <w:rPr>
          <w:rFonts w:ascii="Tahoma" w:hAnsi="Tahoma" w:cs="Tahoma"/>
          <w:sz w:val="24"/>
          <w:szCs w:val="24"/>
        </w:rPr>
        <w:t>Policy</w:t>
      </w:r>
      <w:r w:rsidRPr="00E65017">
        <w:rPr>
          <w:rFonts w:ascii="Tahoma" w:hAnsi="Tahoma" w:cs="Tahoma"/>
          <w:sz w:val="24"/>
          <w:szCs w:val="24"/>
        </w:rPr>
        <w:t xml:space="preserve">: </w:t>
      </w:r>
      <w:r w:rsidRPr="00E65017" w:rsidR="00CB1DC3">
        <w:rPr>
          <w:rFonts w:ascii="Tahoma" w:hAnsi="Tahoma" w:cs="Tahoma"/>
          <w:sz w:val="24"/>
          <w:szCs w:val="24"/>
        </w:rPr>
        <w:t>Early Career Teachers</w:t>
      </w:r>
    </w:p>
    <w:p w:rsidRPr="00C340EA" w:rsidR="00A81E0E" w:rsidP="00A81E0E" w:rsidRDefault="00A81E0E" w14:paraId="63E622C1" w14:textId="77777777">
      <w:pPr>
        <w:autoSpaceDE w:val="0"/>
        <w:autoSpaceDN w:val="0"/>
        <w:adjustRightInd w:val="0"/>
        <w:spacing w:after="0" w:line="240" w:lineRule="auto"/>
        <w:ind w:left="360"/>
        <w:rPr>
          <w:rFonts w:ascii="Tahoma" w:hAnsi="Tahoma" w:cs="Tahoma"/>
          <w:sz w:val="24"/>
          <w:szCs w:val="24"/>
        </w:rPr>
      </w:pPr>
    </w:p>
    <w:p w:rsidRPr="00C340EA" w:rsidR="00A81E0E" w:rsidP="00A81E0E" w:rsidRDefault="00A81E0E" w14:paraId="0ED026B3" w14:textId="20A24BC2">
      <w:pPr>
        <w:autoSpaceDE w:val="0"/>
        <w:autoSpaceDN w:val="0"/>
        <w:adjustRightInd w:val="0"/>
        <w:spacing w:after="0" w:line="240" w:lineRule="auto"/>
        <w:ind w:left="360"/>
        <w:rPr>
          <w:rFonts w:ascii="Tahoma" w:hAnsi="Tahoma" w:cs="Tahoma"/>
          <w:sz w:val="24"/>
          <w:szCs w:val="24"/>
        </w:rPr>
      </w:pPr>
      <w:r w:rsidRPr="00C340EA">
        <w:rPr>
          <w:rFonts w:ascii="Tahoma" w:hAnsi="Tahoma" w:cs="Tahoma"/>
          <w:sz w:val="24"/>
          <w:szCs w:val="24"/>
        </w:rPr>
        <w:t>Headteacher: Mr S Curtis</w:t>
      </w:r>
    </w:p>
    <w:p w:rsidRPr="00C340EA" w:rsidR="00A81E0E" w:rsidP="00A81E0E" w:rsidRDefault="00A81E0E" w14:paraId="31843DFF" w14:textId="185C7D4B">
      <w:pPr>
        <w:autoSpaceDE w:val="0"/>
        <w:autoSpaceDN w:val="0"/>
        <w:adjustRightInd w:val="0"/>
        <w:spacing w:after="0" w:line="240" w:lineRule="auto"/>
        <w:ind w:left="360"/>
        <w:rPr>
          <w:rFonts w:ascii="Tahoma" w:hAnsi="Tahoma" w:cs="Tahoma"/>
          <w:sz w:val="24"/>
          <w:szCs w:val="24"/>
        </w:rPr>
      </w:pPr>
    </w:p>
    <w:p w:rsidRPr="00C340EA" w:rsidR="00A81E0E" w:rsidP="00A81E0E" w:rsidRDefault="00A81E0E" w14:paraId="22254843" w14:textId="77777777">
      <w:pPr>
        <w:autoSpaceDE w:val="0"/>
        <w:autoSpaceDN w:val="0"/>
        <w:adjustRightInd w:val="0"/>
        <w:spacing w:after="0" w:line="240" w:lineRule="auto"/>
        <w:ind w:left="360"/>
        <w:rPr>
          <w:rFonts w:ascii="Tahoma" w:hAnsi="Tahoma" w:cs="Tahoma"/>
          <w:sz w:val="24"/>
          <w:szCs w:val="24"/>
        </w:rPr>
      </w:pPr>
    </w:p>
    <w:p w:rsidR="00327C04" w:rsidP="00327C04" w:rsidRDefault="00A81E0E" w14:paraId="0B2F81D5" w14:textId="77777777">
      <w:pPr>
        <w:autoSpaceDE w:val="0"/>
        <w:autoSpaceDN w:val="0"/>
        <w:adjustRightInd w:val="0"/>
        <w:spacing w:after="0" w:line="240" w:lineRule="auto"/>
        <w:ind w:firstLine="360"/>
        <w:rPr>
          <w:rFonts w:ascii="Tahoma" w:hAnsi="Tahoma" w:cs="Tahoma"/>
          <w:sz w:val="24"/>
          <w:szCs w:val="24"/>
        </w:rPr>
      </w:pPr>
      <w:r w:rsidRPr="00C340EA">
        <w:rPr>
          <w:rFonts w:ascii="Tahoma" w:hAnsi="Tahoma" w:cs="Tahoma"/>
          <w:sz w:val="24"/>
          <w:szCs w:val="24"/>
        </w:rPr>
        <w:t>Signed as approved on behalf of the Governing Body</w:t>
      </w:r>
    </w:p>
    <w:p w:rsidRPr="00C340EA" w:rsidR="00CB1DC3" w:rsidP="001551D1" w:rsidRDefault="00CB1DC3" w14:paraId="6BA42121" w14:textId="29CBDA07">
      <w:pPr>
        <w:autoSpaceDE w:val="0"/>
        <w:autoSpaceDN w:val="0"/>
        <w:adjustRightInd w:val="0"/>
        <w:spacing w:after="0" w:line="240" w:lineRule="auto"/>
        <w:ind w:firstLine="360"/>
        <w:rPr>
          <w:rFonts w:ascii="Tahoma" w:hAnsi="Tahoma" w:cs="Tahoma"/>
          <w:sz w:val="24"/>
          <w:szCs w:val="24"/>
        </w:rPr>
      </w:pPr>
      <w:r>
        <w:rPr>
          <w:rFonts w:ascii="Tahoma" w:hAnsi="Tahoma" w:cs="Tahoma"/>
          <w:sz w:val="24"/>
          <w:szCs w:val="24"/>
        </w:rPr>
        <w:t>Date:</w:t>
      </w:r>
    </w:p>
    <w:p w:rsidRPr="00C340EA" w:rsidR="00476478" w:rsidRDefault="00476478" w14:paraId="27A16039" w14:textId="5D13A0B7">
      <w:pPr>
        <w:rPr>
          <w:rFonts w:ascii="Tahoma" w:hAnsi="Tahoma" w:cs="Tahoma"/>
        </w:rPr>
      </w:pPr>
    </w:p>
    <w:p w:rsidRPr="00C340EA" w:rsidR="00E65D80" w:rsidRDefault="00E65D80" w14:paraId="427B08FB" w14:textId="77777777">
      <w:pPr>
        <w:rPr>
          <w:rFonts w:ascii="Tahoma" w:hAnsi="Tahoma" w:cs="Tahoma"/>
        </w:rPr>
      </w:pPr>
    </w:p>
    <w:sectPr w:rsidRPr="00C340EA" w:rsidR="00E65D80" w:rsidSect="00F216C7">
      <w:pgSz w:w="11906" w:h="16838"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638A" w:rsidP="00F54CDA" w:rsidRDefault="00EA638A" w14:paraId="0CBC561F" w14:textId="77777777">
      <w:pPr>
        <w:spacing w:after="0" w:line="240" w:lineRule="auto"/>
      </w:pPr>
      <w:r>
        <w:separator/>
      </w:r>
    </w:p>
  </w:endnote>
  <w:endnote w:type="continuationSeparator" w:id="0">
    <w:p w:rsidR="00EA638A" w:rsidP="00F54CDA" w:rsidRDefault="00EA638A" w14:paraId="3AC96C7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Britannic Bold">
    <w:panose1 w:val="020B0903060703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638A" w:rsidP="00F54CDA" w:rsidRDefault="00EA638A" w14:paraId="6EE2AFBF" w14:textId="77777777">
      <w:pPr>
        <w:spacing w:after="0" w:line="240" w:lineRule="auto"/>
      </w:pPr>
      <w:r>
        <w:separator/>
      </w:r>
    </w:p>
  </w:footnote>
  <w:footnote w:type="continuationSeparator" w:id="0">
    <w:p w:rsidR="00EA638A" w:rsidP="00F54CDA" w:rsidRDefault="00EA638A" w14:paraId="215E4FF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04.45pt;height:165.35pt" o:bullet="t" type="#_x0000_t75">
        <v:imagedata o:title="TK_LOGO_POINTER_RGB_bullet_blue" r:id="rId1"/>
      </v:shape>
    </w:pict>
  </w:numPicBullet>
  <w:abstractNum w:abstractNumId="0" w15:restartNumberingAfterBreak="0">
    <w:nsid w:val="00000003"/>
    <w:multiLevelType w:val="hybridMultilevel"/>
    <w:tmpl w:val="F44817C8"/>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B601C09"/>
    <w:multiLevelType w:val="multilevel"/>
    <w:tmpl w:val="78001D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D1C265C"/>
    <w:multiLevelType w:val="hybridMultilevel"/>
    <w:tmpl w:val="9DB840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7861DC"/>
    <w:multiLevelType w:val="hybridMultilevel"/>
    <w:tmpl w:val="1A84A304"/>
    <w:lvl w:ilvl="0" w:tplc="FFFFFFFF">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ECA1BF4"/>
    <w:multiLevelType w:val="hybridMultilevel"/>
    <w:tmpl w:val="18105F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32E7BB5"/>
    <w:multiLevelType w:val="hybridMultilevel"/>
    <w:tmpl w:val="5A06F8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75722A9"/>
    <w:multiLevelType w:val="hybridMultilevel"/>
    <w:tmpl w:val="A7B8D066"/>
    <w:lvl w:ilvl="0" w:tplc="FFFFFFFF">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0E23F44"/>
    <w:multiLevelType w:val="hybridMultilevel"/>
    <w:tmpl w:val="0488348C"/>
    <w:lvl w:ilvl="0" w:tplc="40F2179C">
      <w:start w:val="5"/>
      <w:numFmt w:val="decimal"/>
      <w:lvlText w:val="%1."/>
      <w:lvlJc w:val="left"/>
      <w:pPr>
        <w:ind w:left="360" w:hanging="360"/>
      </w:pPr>
      <w:rPr>
        <w:rFonts w:hint="default"/>
        <w:b/>
        <w:bCs/>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21BD1A4A"/>
    <w:multiLevelType w:val="hybridMultilevel"/>
    <w:tmpl w:val="A40E33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227831"/>
    <w:multiLevelType w:val="multilevel"/>
    <w:tmpl w:val="5AF6007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50202B9"/>
    <w:multiLevelType w:val="hybridMultilevel"/>
    <w:tmpl w:val="684EEB70"/>
    <w:lvl w:ilvl="0" w:tplc="FFFFFFFF">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7983E67"/>
    <w:multiLevelType w:val="hybridMultilevel"/>
    <w:tmpl w:val="7EAE3A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9CE791B"/>
    <w:multiLevelType w:val="multilevel"/>
    <w:tmpl w:val="ABBE01A2"/>
    <w:lvl w:ilvl="0">
      <w:start w:val="1"/>
      <w:numFmt w:val="decimal"/>
      <w:lvlText w:val="%1."/>
      <w:lvlJc w:val="left"/>
      <w:pPr>
        <w:ind w:left="720" w:hanging="360"/>
      </w:pPr>
      <w:rPr>
        <w:b/>
        <w:bCs/>
      </w:rPr>
    </w:lvl>
    <w:lvl w:ilvl="1">
      <w:start w:val="5"/>
      <w:numFmt w:val="decimal"/>
      <w:isLgl/>
      <w:lvlText w:val="%1.%2"/>
      <w:lvlJc w:val="left"/>
      <w:pPr>
        <w:ind w:left="1206" w:hanging="375"/>
      </w:pPr>
      <w:rPr>
        <w:rFonts w:hint="default"/>
      </w:rPr>
    </w:lvl>
    <w:lvl w:ilvl="2">
      <w:start w:val="1"/>
      <w:numFmt w:val="decimal"/>
      <w:isLgl/>
      <w:lvlText w:val="%1.%2.%3"/>
      <w:lvlJc w:val="left"/>
      <w:pPr>
        <w:ind w:left="2022" w:hanging="720"/>
      </w:pPr>
      <w:rPr>
        <w:rFonts w:hint="default"/>
      </w:rPr>
    </w:lvl>
    <w:lvl w:ilvl="3">
      <w:start w:val="1"/>
      <w:numFmt w:val="decimal"/>
      <w:isLgl/>
      <w:lvlText w:val="%1.%2.%3.%4"/>
      <w:lvlJc w:val="left"/>
      <w:pPr>
        <w:ind w:left="2853" w:hanging="1080"/>
      </w:pPr>
      <w:rPr>
        <w:rFonts w:hint="default"/>
      </w:rPr>
    </w:lvl>
    <w:lvl w:ilvl="4">
      <w:start w:val="1"/>
      <w:numFmt w:val="decimal"/>
      <w:isLgl/>
      <w:lvlText w:val="%1.%2.%3.%4.%5"/>
      <w:lvlJc w:val="left"/>
      <w:pPr>
        <w:ind w:left="3324"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626" w:hanging="1440"/>
      </w:pPr>
      <w:rPr>
        <w:rFonts w:hint="default"/>
      </w:rPr>
    </w:lvl>
    <w:lvl w:ilvl="7">
      <w:start w:val="1"/>
      <w:numFmt w:val="decimal"/>
      <w:isLgl/>
      <w:lvlText w:val="%1.%2.%3.%4.%5.%6.%7.%8"/>
      <w:lvlJc w:val="left"/>
      <w:pPr>
        <w:ind w:left="5457" w:hanging="1800"/>
      </w:pPr>
      <w:rPr>
        <w:rFonts w:hint="default"/>
      </w:rPr>
    </w:lvl>
    <w:lvl w:ilvl="8">
      <w:start w:val="1"/>
      <w:numFmt w:val="decimal"/>
      <w:isLgl/>
      <w:lvlText w:val="%1.%2.%3.%4.%5.%6.%7.%8.%9"/>
      <w:lvlJc w:val="left"/>
      <w:pPr>
        <w:ind w:left="6288" w:hanging="2160"/>
      </w:pPr>
      <w:rPr>
        <w:rFonts w:hint="default"/>
      </w:rPr>
    </w:lvl>
  </w:abstractNum>
  <w:abstractNum w:abstractNumId="13" w15:restartNumberingAfterBreak="0">
    <w:nsid w:val="2BBB5D3B"/>
    <w:multiLevelType w:val="hybridMultilevel"/>
    <w:tmpl w:val="E1F06B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DED1532"/>
    <w:multiLevelType w:val="hybridMultilevel"/>
    <w:tmpl w:val="A9ACB08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2E175AA6"/>
    <w:multiLevelType w:val="hybridMultilevel"/>
    <w:tmpl w:val="CEFACB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F6D2F35"/>
    <w:multiLevelType w:val="hybridMultilevel"/>
    <w:tmpl w:val="624A3C3E"/>
    <w:lvl w:ilvl="0" w:tplc="9F08A688">
      <w:start w:val="1"/>
      <w:numFmt w:val="bullet"/>
      <w:lvlText w:val="•"/>
      <w:lvlJc w:val="left"/>
      <w:pPr>
        <w:ind w:left="26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1" w:tplc="237E0CEE">
      <w:start w:val="1"/>
      <w:numFmt w:val="bullet"/>
      <w:lvlText w:val="o"/>
      <w:lvlJc w:val="left"/>
      <w:pPr>
        <w:ind w:left="108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2" w:tplc="6FF6B33E">
      <w:start w:val="1"/>
      <w:numFmt w:val="bullet"/>
      <w:lvlText w:val="▪"/>
      <w:lvlJc w:val="left"/>
      <w:pPr>
        <w:ind w:left="180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3" w:tplc="C5F4DC6E">
      <w:start w:val="1"/>
      <w:numFmt w:val="bullet"/>
      <w:lvlText w:val="•"/>
      <w:lvlJc w:val="left"/>
      <w:pPr>
        <w:ind w:left="252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4" w:tplc="1BAAD3D8">
      <w:start w:val="1"/>
      <w:numFmt w:val="bullet"/>
      <w:lvlText w:val="o"/>
      <w:lvlJc w:val="left"/>
      <w:pPr>
        <w:ind w:left="324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5" w:tplc="B8320D52">
      <w:start w:val="1"/>
      <w:numFmt w:val="bullet"/>
      <w:lvlText w:val="▪"/>
      <w:lvlJc w:val="left"/>
      <w:pPr>
        <w:ind w:left="396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6" w:tplc="5FD032F6">
      <w:start w:val="1"/>
      <w:numFmt w:val="bullet"/>
      <w:lvlText w:val="•"/>
      <w:lvlJc w:val="left"/>
      <w:pPr>
        <w:ind w:left="468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7" w:tplc="6908B120">
      <w:start w:val="1"/>
      <w:numFmt w:val="bullet"/>
      <w:lvlText w:val="o"/>
      <w:lvlJc w:val="left"/>
      <w:pPr>
        <w:ind w:left="540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8" w:tplc="9F1EC14A">
      <w:start w:val="1"/>
      <w:numFmt w:val="bullet"/>
      <w:lvlText w:val="▪"/>
      <w:lvlJc w:val="left"/>
      <w:pPr>
        <w:ind w:left="612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abstractNum>
  <w:abstractNum w:abstractNumId="17" w15:restartNumberingAfterBreak="0">
    <w:nsid w:val="322D14D9"/>
    <w:multiLevelType w:val="multilevel"/>
    <w:tmpl w:val="F222B2F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35F03EA"/>
    <w:multiLevelType w:val="multilevel"/>
    <w:tmpl w:val="F222B2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4CD59C2"/>
    <w:multiLevelType w:val="hybridMultilevel"/>
    <w:tmpl w:val="06C4FAA0"/>
    <w:lvl w:ilvl="0" w:tplc="6D1C22B2">
      <w:start w:val="4"/>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740435B"/>
    <w:multiLevelType w:val="hybridMultilevel"/>
    <w:tmpl w:val="939A12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B6E205D"/>
    <w:multiLevelType w:val="hybridMultilevel"/>
    <w:tmpl w:val="B1024C02"/>
    <w:lvl w:ilvl="0" w:tplc="08090001">
      <w:start w:val="1"/>
      <w:numFmt w:val="bullet"/>
      <w:lvlText w:val=""/>
      <w:lvlJc w:val="left"/>
      <w:pPr>
        <w:ind w:left="785" w:hanging="360"/>
      </w:pPr>
      <w:rPr>
        <w:rFonts w:hint="default" w:ascii="Symbol" w:hAnsi="Symbol"/>
      </w:rPr>
    </w:lvl>
    <w:lvl w:ilvl="1" w:tplc="08090003" w:tentative="1">
      <w:start w:val="1"/>
      <w:numFmt w:val="bullet"/>
      <w:lvlText w:val="o"/>
      <w:lvlJc w:val="left"/>
      <w:pPr>
        <w:ind w:left="1156" w:hanging="360"/>
      </w:pPr>
      <w:rPr>
        <w:rFonts w:hint="default" w:ascii="Courier New" w:hAnsi="Courier New" w:cs="Courier New"/>
      </w:rPr>
    </w:lvl>
    <w:lvl w:ilvl="2" w:tplc="08090005" w:tentative="1">
      <w:start w:val="1"/>
      <w:numFmt w:val="bullet"/>
      <w:lvlText w:val=""/>
      <w:lvlJc w:val="left"/>
      <w:pPr>
        <w:ind w:left="1876" w:hanging="360"/>
      </w:pPr>
      <w:rPr>
        <w:rFonts w:hint="default" w:ascii="Wingdings" w:hAnsi="Wingdings"/>
      </w:rPr>
    </w:lvl>
    <w:lvl w:ilvl="3" w:tplc="08090001" w:tentative="1">
      <w:start w:val="1"/>
      <w:numFmt w:val="bullet"/>
      <w:lvlText w:val=""/>
      <w:lvlJc w:val="left"/>
      <w:pPr>
        <w:ind w:left="2596" w:hanging="360"/>
      </w:pPr>
      <w:rPr>
        <w:rFonts w:hint="default" w:ascii="Symbol" w:hAnsi="Symbol"/>
      </w:rPr>
    </w:lvl>
    <w:lvl w:ilvl="4" w:tplc="08090003" w:tentative="1">
      <w:start w:val="1"/>
      <w:numFmt w:val="bullet"/>
      <w:lvlText w:val="o"/>
      <w:lvlJc w:val="left"/>
      <w:pPr>
        <w:ind w:left="3316" w:hanging="360"/>
      </w:pPr>
      <w:rPr>
        <w:rFonts w:hint="default" w:ascii="Courier New" w:hAnsi="Courier New" w:cs="Courier New"/>
      </w:rPr>
    </w:lvl>
    <w:lvl w:ilvl="5" w:tplc="08090005" w:tentative="1">
      <w:start w:val="1"/>
      <w:numFmt w:val="bullet"/>
      <w:lvlText w:val=""/>
      <w:lvlJc w:val="left"/>
      <w:pPr>
        <w:ind w:left="4036" w:hanging="360"/>
      </w:pPr>
      <w:rPr>
        <w:rFonts w:hint="default" w:ascii="Wingdings" w:hAnsi="Wingdings"/>
      </w:rPr>
    </w:lvl>
    <w:lvl w:ilvl="6" w:tplc="08090001" w:tentative="1">
      <w:start w:val="1"/>
      <w:numFmt w:val="bullet"/>
      <w:lvlText w:val=""/>
      <w:lvlJc w:val="left"/>
      <w:pPr>
        <w:ind w:left="4756" w:hanging="360"/>
      </w:pPr>
      <w:rPr>
        <w:rFonts w:hint="default" w:ascii="Symbol" w:hAnsi="Symbol"/>
      </w:rPr>
    </w:lvl>
    <w:lvl w:ilvl="7" w:tplc="08090003" w:tentative="1">
      <w:start w:val="1"/>
      <w:numFmt w:val="bullet"/>
      <w:lvlText w:val="o"/>
      <w:lvlJc w:val="left"/>
      <w:pPr>
        <w:ind w:left="5476" w:hanging="360"/>
      </w:pPr>
      <w:rPr>
        <w:rFonts w:hint="default" w:ascii="Courier New" w:hAnsi="Courier New" w:cs="Courier New"/>
      </w:rPr>
    </w:lvl>
    <w:lvl w:ilvl="8" w:tplc="08090005" w:tentative="1">
      <w:start w:val="1"/>
      <w:numFmt w:val="bullet"/>
      <w:lvlText w:val=""/>
      <w:lvlJc w:val="left"/>
      <w:pPr>
        <w:ind w:left="6196" w:hanging="360"/>
      </w:pPr>
      <w:rPr>
        <w:rFonts w:hint="default" w:ascii="Wingdings" w:hAnsi="Wingdings"/>
      </w:rPr>
    </w:lvl>
  </w:abstractNum>
  <w:abstractNum w:abstractNumId="22" w15:restartNumberingAfterBreak="0">
    <w:nsid w:val="3F235028"/>
    <w:multiLevelType w:val="hybridMultilevel"/>
    <w:tmpl w:val="C88093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0C933C3"/>
    <w:multiLevelType w:val="multilevel"/>
    <w:tmpl w:val="F222B2F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3585BEF"/>
    <w:multiLevelType w:val="hybridMultilevel"/>
    <w:tmpl w:val="32FC4A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4541872"/>
    <w:multiLevelType w:val="hybridMultilevel"/>
    <w:tmpl w:val="B2C60C36"/>
    <w:lvl w:ilvl="0" w:tplc="4184B6AE">
      <w:start w:val="1"/>
      <w:numFmt w:val="decimal"/>
      <w:lvlText w:val="%1."/>
      <w:lvlJc w:val="left"/>
      <w:pPr>
        <w:ind w:left="360" w:hanging="360"/>
      </w:pPr>
      <w:rPr>
        <w:rFonts w:hint="default" w:eastAsia="Arial"/>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6212BBA"/>
    <w:multiLevelType w:val="multilevel"/>
    <w:tmpl w:val="7C30DED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6915944"/>
    <w:multiLevelType w:val="hybridMultilevel"/>
    <w:tmpl w:val="8F4CEAA8"/>
    <w:lvl w:ilvl="0" w:tplc="FFFFFFFF">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F94218A"/>
    <w:multiLevelType w:val="hybridMultilevel"/>
    <w:tmpl w:val="DE1A31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20A15D9"/>
    <w:multiLevelType w:val="multilevel"/>
    <w:tmpl w:val="F222B2F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2B94A0F"/>
    <w:multiLevelType w:val="hybridMultilevel"/>
    <w:tmpl w:val="858A5EDE"/>
    <w:lvl w:ilvl="0" w:tplc="FFFFFFFF">
      <w:start w:val="1"/>
      <w:numFmt w:val="bullet"/>
      <w:lvlText w:val=""/>
      <w:lvlJc w:val="left"/>
      <w:pPr>
        <w:ind w:left="1800" w:hanging="360"/>
      </w:pPr>
      <w:rPr>
        <w:rFonts w:ascii="Symbol" w:hAnsi="Symbol"/>
        <w:b w:val="0"/>
        <w:bCs w:val="0"/>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31" w15:restartNumberingAfterBreak="0">
    <w:nsid w:val="56400AE8"/>
    <w:multiLevelType w:val="hybridMultilevel"/>
    <w:tmpl w:val="34608F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AF700C9"/>
    <w:multiLevelType w:val="hybridMultilevel"/>
    <w:tmpl w:val="878A190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3" w15:restartNumberingAfterBreak="0">
    <w:nsid w:val="5C352842"/>
    <w:multiLevelType w:val="hybridMultilevel"/>
    <w:tmpl w:val="4036DD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0DC18C2"/>
    <w:multiLevelType w:val="hybridMultilevel"/>
    <w:tmpl w:val="E35AA7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11063ED"/>
    <w:multiLevelType w:val="hybridMultilevel"/>
    <w:tmpl w:val="92A64D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52D4864"/>
    <w:multiLevelType w:val="multilevel"/>
    <w:tmpl w:val="F222B2F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9CF7DBB"/>
    <w:multiLevelType w:val="multilevel"/>
    <w:tmpl w:val="9DB812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B806010"/>
    <w:multiLevelType w:val="hybridMultilevel"/>
    <w:tmpl w:val="5B2CFE38"/>
    <w:lvl w:ilvl="0" w:tplc="5414F9B6">
      <w:start w:val="7"/>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BB96741"/>
    <w:multiLevelType w:val="hybridMultilevel"/>
    <w:tmpl w:val="ECE0083A"/>
    <w:lvl w:ilvl="0" w:tplc="D9DE93AC">
      <w:start w:val="1"/>
      <w:numFmt w:val="bullet"/>
      <w:lvlText w:val="•"/>
      <w:lvlJc w:val="left"/>
      <w:pPr>
        <w:ind w:left="26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1" w:tplc="99140282">
      <w:start w:val="1"/>
      <w:numFmt w:val="bullet"/>
      <w:lvlText w:val="o"/>
      <w:lvlJc w:val="left"/>
      <w:pPr>
        <w:ind w:left="108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2" w:tplc="8E9C9B60">
      <w:start w:val="1"/>
      <w:numFmt w:val="bullet"/>
      <w:lvlText w:val="▪"/>
      <w:lvlJc w:val="left"/>
      <w:pPr>
        <w:ind w:left="180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3" w:tplc="4A2AA906">
      <w:start w:val="1"/>
      <w:numFmt w:val="bullet"/>
      <w:lvlText w:val="•"/>
      <w:lvlJc w:val="left"/>
      <w:pPr>
        <w:ind w:left="252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4" w:tplc="D68C619C">
      <w:start w:val="1"/>
      <w:numFmt w:val="bullet"/>
      <w:lvlText w:val="o"/>
      <w:lvlJc w:val="left"/>
      <w:pPr>
        <w:ind w:left="324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5" w:tplc="05528BC0">
      <w:start w:val="1"/>
      <w:numFmt w:val="bullet"/>
      <w:lvlText w:val="▪"/>
      <w:lvlJc w:val="left"/>
      <w:pPr>
        <w:ind w:left="396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6" w:tplc="B66A8342">
      <w:start w:val="1"/>
      <w:numFmt w:val="bullet"/>
      <w:lvlText w:val="•"/>
      <w:lvlJc w:val="left"/>
      <w:pPr>
        <w:ind w:left="468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7" w:tplc="23643A14">
      <w:start w:val="1"/>
      <w:numFmt w:val="bullet"/>
      <w:lvlText w:val="o"/>
      <w:lvlJc w:val="left"/>
      <w:pPr>
        <w:ind w:left="540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lvl w:ilvl="8" w:tplc="66D4526A">
      <w:start w:val="1"/>
      <w:numFmt w:val="bullet"/>
      <w:lvlText w:val="▪"/>
      <w:lvlJc w:val="left"/>
      <w:pPr>
        <w:ind w:left="6120"/>
      </w:pPr>
      <w:rPr>
        <w:rFonts w:ascii="Calibri" w:hAnsi="Calibri" w:eastAsia="Calibri" w:cs="Calibri"/>
        <w:b w:val="0"/>
        <w:i w:val="0"/>
        <w:strike w:val="0"/>
        <w:dstrike w:val="0"/>
        <w:color w:val="05B0D1"/>
        <w:sz w:val="19"/>
        <w:szCs w:val="19"/>
        <w:u w:val="none" w:color="000000"/>
        <w:bdr w:val="none" w:color="auto" w:sz="0" w:space="0"/>
        <w:shd w:val="clear" w:color="auto" w:fill="auto"/>
        <w:vertAlign w:val="baseline"/>
      </w:rPr>
    </w:lvl>
  </w:abstractNum>
  <w:abstractNum w:abstractNumId="40" w15:restartNumberingAfterBreak="0">
    <w:nsid w:val="6C0B4164"/>
    <w:multiLevelType w:val="hybridMultilevel"/>
    <w:tmpl w:val="C6DEB41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1" w15:restartNumberingAfterBreak="0">
    <w:nsid w:val="77315E78"/>
    <w:multiLevelType w:val="hybridMultilevel"/>
    <w:tmpl w:val="E37E0A8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2" w15:restartNumberingAfterBreak="0">
    <w:nsid w:val="7BA71020"/>
    <w:multiLevelType w:val="multilevel"/>
    <w:tmpl w:val="F222B2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44" w15:restartNumberingAfterBreak="0">
    <w:nsid w:val="7FF3711E"/>
    <w:multiLevelType w:val="multilevel"/>
    <w:tmpl w:val="BD5C14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54012574">
    <w:abstractNumId w:val="38"/>
  </w:num>
  <w:num w:numId="2" w16cid:durableId="2138571785">
    <w:abstractNumId w:val="1"/>
  </w:num>
  <w:num w:numId="3" w16cid:durableId="984503440">
    <w:abstractNumId w:val="36"/>
  </w:num>
  <w:num w:numId="4" w16cid:durableId="1616252151">
    <w:abstractNumId w:val="37"/>
  </w:num>
  <w:num w:numId="5" w16cid:durableId="478108130">
    <w:abstractNumId w:val="44"/>
  </w:num>
  <w:num w:numId="6" w16cid:durableId="1749377748">
    <w:abstractNumId w:val="9"/>
  </w:num>
  <w:num w:numId="7" w16cid:durableId="209534998">
    <w:abstractNumId w:val="29"/>
  </w:num>
  <w:num w:numId="8" w16cid:durableId="155000954">
    <w:abstractNumId w:val="17"/>
  </w:num>
  <w:num w:numId="9" w16cid:durableId="230045200">
    <w:abstractNumId w:val="23"/>
  </w:num>
  <w:num w:numId="10" w16cid:durableId="1067075100">
    <w:abstractNumId w:val="42"/>
  </w:num>
  <w:num w:numId="11" w16cid:durableId="1220282373">
    <w:abstractNumId w:val="18"/>
  </w:num>
  <w:num w:numId="12" w16cid:durableId="1229152236">
    <w:abstractNumId w:val="8"/>
  </w:num>
  <w:num w:numId="13" w16cid:durableId="955722846">
    <w:abstractNumId w:val="26"/>
  </w:num>
  <w:num w:numId="14" w16cid:durableId="545609032">
    <w:abstractNumId w:val="43"/>
  </w:num>
  <w:num w:numId="15" w16cid:durableId="1517766367">
    <w:abstractNumId w:val="0"/>
  </w:num>
  <w:num w:numId="16" w16cid:durableId="171771548">
    <w:abstractNumId w:val="20"/>
  </w:num>
  <w:num w:numId="17" w16cid:durableId="188224962">
    <w:abstractNumId w:val="34"/>
  </w:num>
  <w:num w:numId="18" w16cid:durableId="1759906856">
    <w:abstractNumId w:val="4"/>
  </w:num>
  <w:num w:numId="19" w16cid:durableId="1014914571">
    <w:abstractNumId w:val="10"/>
  </w:num>
  <w:num w:numId="20" w16cid:durableId="392849498">
    <w:abstractNumId w:val="6"/>
  </w:num>
  <w:num w:numId="21" w16cid:durableId="2027174345">
    <w:abstractNumId w:val="3"/>
  </w:num>
  <w:num w:numId="22" w16cid:durableId="1634746303">
    <w:abstractNumId w:val="27"/>
  </w:num>
  <w:num w:numId="23" w16cid:durableId="1019700459">
    <w:abstractNumId w:val="30"/>
  </w:num>
  <w:num w:numId="24" w16cid:durableId="343627248">
    <w:abstractNumId w:val="14"/>
  </w:num>
  <w:num w:numId="25" w16cid:durableId="430395356">
    <w:abstractNumId w:val="41"/>
  </w:num>
  <w:num w:numId="26" w16cid:durableId="1916626652">
    <w:abstractNumId w:val="28"/>
  </w:num>
  <w:num w:numId="27" w16cid:durableId="1634410543">
    <w:abstractNumId w:val="33"/>
  </w:num>
  <w:num w:numId="28" w16cid:durableId="722406075">
    <w:abstractNumId w:val="16"/>
  </w:num>
  <w:num w:numId="29" w16cid:durableId="1426808934">
    <w:abstractNumId w:val="39"/>
  </w:num>
  <w:num w:numId="30" w16cid:durableId="469832806">
    <w:abstractNumId w:val="15"/>
  </w:num>
  <w:num w:numId="31" w16cid:durableId="178937225">
    <w:abstractNumId w:val="11"/>
  </w:num>
  <w:num w:numId="32" w16cid:durableId="1616013393">
    <w:abstractNumId w:val="24"/>
  </w:num>
  <w:num w:numId="33" w16cid:durableId="1279798329">
    <w:abstractNumId w:val="22"/>
  </w:num>
  <w:num w:numId="34" w16cid:durableId="381364271">
    <w:abstractNumId w:val="32"/>
  </w:num>
  <w:num w:numId="35" w16cid:durableId="163470823">
    <w:abstractNumId w:val="2"/>
  </w:num>
  <w:num w:numId="36" w16cid:durableId="1242134242">
    <w:abstractNumId w:val="31"/>
  </w:num>
  <w:num w:numId="37" w16cid:durableId="387340283">
    <w:abstractNumId w:val="5"/>
  </w:num>
  <w:num w:numId="38" w16cid:durableId="833833997">
    <w:abstractNumId w:val="12"/>
  </w:num>
  <w:num w:numId="39" w16cid:durableId="238440619">
    <w:abstractNumId w:val="19"/>
  </w:num>
  <w:num w:numId="40" w16cid:durableId="142895374">
    <w:abstractNumId w:val="7"/>
  </w:num>
  <w:num w:numId="41" w16cid:durableId="1345672663">
    <w:abstractNumId w:val="21"/>
  </w:num>
  <w:num w:numId="42" w16cid:durableId="1593077668">
    <w:abstractNumId w:val="13"/>
  </w:num>
  <w:num w:numId="43" w16cid:durableId="1755010352">
    <w:abstractNumId w:val="35"/>
  </w:num>
  <w:num w:numId="44" w16cid:durableId="439224368">
    <w:abstractNumId w:val="40"/>
  </w:num>
  <w:num w:numId="45" w16cid:durableId="8026217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478"/>
    <w:rsid w:val="0000310F"/>
    <w:rsid w:val="0003271E"/>
    <w:rsid w:val="00036849"/>
    <w:rsid w:val="00042690"/>
    <w:rsid w:val="00080E1A"/>
    <w:rsid w:val="00093659"/>
    <w:rsid w:val="000B2AFF"/>
    <w:rsid w:val="000B6FCB"/>
    <w:rsid w:val="000C7757"/>
    <w:rsid w:val="000F03DC"/>
    <w:rsid w:val="00106E58"/>
    <w:rsid w:val="001148AA"/>
    <w:rsid w:val="001551D1"/>
    <w:rsid w:val="001F1786"/>
    <w:rsid w:val="00227D42"/>
    <w:rsid w:val="0025002C"/>
    <w:rsid w:val="00264FC2"/>
    <w:rsid w:val="00266AE6"/>
    <w:rsid w:val="00272172"/>
    <w:rsid w:val="00292E89"/>
    <w:rsid w:val="002B0DB9"/>
    <w:rsid w:val="002E095A"/>
    <w:rsid w:val="002E5C06"/>
    <w:rsid w:val="00327C04"/>
    <w:rsid w:val="00345C1A"/>
    <w:rsid w:val="003739B1"/>
    <w:rsid w:val="00386359"/>
    <w:rsid w:val="003B517A"/>
    <w:rsid w:val="003C033E"/>
    <w:rsid w:val="003C3D3D"/>
    <w:rsid w:val="003C7512"/>
    <w:rsid w:val="003D082D"/>
    <w:rsid w:val="00410595"/>
    <w:rsid w:val="004142B3"/>
    <w:rsid w:val="00427BDA"/>
    <w:rsid w:val="00451063"/>
    <w:rsid w:val="00457F8C"/>
    <w:rsid w:val="004708EC"/>
    <w:rsid w:val="00476478"/>
    <w:rsid w:val="004D3B74"/>
    <w:rsid w:val="004E2543"/>
    <w:rsid w:val="00512421"/>
    <w:rsid w:val="00513C42"/>
    <w:rsid w:val="00522043"/>
    <w:rsid w:val="00562D01"/>
    <w:rsid w:val="005B6A29"/>
    <w:rsid w:val="005F632B"/>
    <w:rsid w:val="00656C6C"/>
    <w:rsid w:val="00661DEB"/>
    <w:rsid w:val="00676023"/>
    <w:rsid w:val="006907FD"/>
    <w:rsid w:val="00690E2A"/>
    <w:rsid w:val="006919D8"/>
    <w:rsid w:val="0069224E"/>
    <w:rsid w:val="006A14BA"/>
    <w:rsid w:val="006A2D2B"/>
    <w:rsid w:val="006C3553"/>
    <w:rsid w:val="006C6D6A"/>
    <w:rsid w:val="006D2694"/>
    <w:rsid w:val="006F0BF9"/>
    <w:rsid w:val="00780C30"/>
    <w:rsid w:val="0078736C"/>
    <w:rsid w:val="007A27B8"/>
    <w:rsid w:val="007F7464"/>
    <w:rsid w:val="00814770"/>
    <w:rsid w:val="00822123"/>
    <w:rsid w:val="00852644"/>
    <w:rsid w:val="00855510"/>
    <w:rsid w:val="00876BA9"/>
    <w:rsid w:val="008847BA"/>
    <w:rsid w:val="009319DA"/>
    <w:rsid w:val="009553B3"/>
    <w:rsid w:val="009775F7"/>
    <w:rsid w:val="009C1799"/>
    <w:rsid w:val="009C3ED8"/>
    <w:rsid w:val="009C5A40"/>
    <w:rsid w:val="009D0A46"/>
    <w:rsid w:val="00A13A63"/>
    <w:rsid w:val="00A621C2"/>
    <w:rsid w:val="00A81E0E"/>
    <w:rsid w:val="00A839B4"/>
    <w:rsid w:val="00A858F0"/>
    <w:rsid w:val="00A865FB"/>
    <w:rsid w:val="00AF3F6A"/>
    <w:rsid w:val="00AF78D2"/>
    <w:rsid w:val="00B5035B"/>
    <w:rsid w:val="00B539AE"/>
    <w:rsid w:val="00B5760B"/>
    <w:rsid w:val="00B57750"/>
    <w:rsid w:val="00B57FEC"/>
    <w:rsid w:val="00B62465"/>
    <w:rsid w:val="00B66CBE"/>
    <w:rsid w:val="00B808EA"/>
    <w:rsid w:val="00BA0B40"/>
    <w:rsid w:val="00BC7D2A"/>
    <w:rsid w:val="00BD382D"/>
    <w:rsid w:val="00BD612B"/>
    <w:rsid w:val="00C27DB0"/>
    <w:rsid w:val="00C340EA"/>
    <w:rsid w:val="00C46800"/>
    <w:rsid w:val="00C57E63"/>
    <w:rsid w:val="00C96E20"/>
    <w:rsid w:val="00CB1DC3"/>
    <w:rsid w:val="00CB3720"/>
    <w:rsid w:val="00CE0709"/>
    <w:rsid w:val="00D327B7"/>
    <w:rsid w:val="00D327B9"/>
    <w:rsid w:val="00D8722F"/>
    <w:rsid w:val="00DC287D"/>
    <w:rsid w:val="00E36B82"/>
    <w:rsid w:val="00E53DFC"/>
    <w:rsid w:val="00E55725"/>
    <w:rsid w:val="00E65017"/>
    <w:rsid w:val="00E65D80"/>
    <w:rsid w:val="00E93506"/>
    <w:rsid w:val="00EA638A"/>
    <w:rsid w:val="00EA76AC"/>
    <w:rsid w:val="00F07FA5"/>
    <w:rsid w:val="00F216C7"/>
    <w:rsid w:val="00F2547C"/>
    <w:rsid w:val="00F54CDA"/>
    <w:rsid w:val="00F568D4"/>
    <w:rsid w:val="00F57ABA"/>
    <w:rsid w:val="00F74FB7"/>
    <w:rsid w:val="00FA57FE"/>
    <w:rsid w:val="00FA7A4E"/>
    <w:rsid w:val="00FB024B"/>
    <w:rsid w:val="00FC105E"/>
    <w:rsid w:val="00FC61AE"/>
    <w:rsid w:val="23D1B7FB"/>
    <w:rsid w:val="316D3E0C"/>
    <w:rsid w:val="44C15D41"/>
    <w:rsid w:val="56D8AB98"/>
    <w:rsid w:val="680A5D31"/>
    <w:rsid w:val="6C3F0AB6"/>
    <w:rsid w:val="7EFD3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B6C3"/>
  <w15:chartTrackingRefBased/>
  <w15:docId w15:val="{36313202-9DC3-4773-A6DA-ADC87264C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25002C"/>
    <w:pPr>
      <w:spacing w:before="120" w:after="120" w:line="240" w:lineRule="auto"/>
      <w:outlineLvl w:val="0"/>
    </w:pPr>
    <w:rPr>
      <w:rFonts w:ascii="Arial" w:hAnsi="Arial" w:eastAsia="Calibri" w:cs="Arial"/>
      <w:b/>
      <w:color w:val="FF1F64"/>
      <w:sz w:val="28"/>
      <w:szCs w:val="36"/>
    </w:rPr>
  </w:style>
  <w:style w:type="paragraph" w:styleId="Heading2">
    <w:name w:val="heading 2"/>
    <w:basedOn w:val="Normal"/>
    <w:next w:val="Normal"/>
    <w:link w:val="Heading2Char"/>
    <w:uiPriority w:val="9"/>
    <w:semiHidden/>
    <w:unhideWhenUsed/>
    <w:qFormat/>
    <w:rsid w:val="002E095A"/>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1"/>
    <w:qFormat/>
    <w:rsid w:val="00036849"/>
    <w:pPr>
      <w:ind w:left="720"/>
      <w:contextualSpacing/>
    </w:pPr>
  </w:style>
  <w:style w:type="paragraph" w:styleId="NormalWeb">
    <w:name w:val="Normal (Web)"/>
    <w:basedOn w:val="Normal"/>
    <w:uiPriority w:val="99"/>
    <w:unhideWhenUsed/>
    <w:rsid w:val="00F54CD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F54CDA"/>
    <w:rPr>
      <w:color w:val="0563C1" w:themeColor="hyperlink"/>
      <w:u w:val="single"/>
    </w:rPr>
  </w:style>
  <w:style w:type="paragraph" w:styleId="Default" w:customStyle="1">
    <w:name w:val="Default"/>
    <w:rsid w:val="00F54CDA"/>
    <w:pPr>
      <w:autoSpaceDE w:val="0"/>
      <w:autoSpaceDN w:val="0"/>
      <w:adjustRightInd w:val="0"/>
      <w:spacing w:after="0" w:line="240" w:lineRule="auto"/>
    </w:pPr>
    <w:rPr>
      <w:rFonts w:ascii="Cambria" w:hAnsi="Cambria" w:cs="Cambria"/>
      <w:color w:val="000000"/>
      <w:sz w:val="24"/>
      <w:szCs w:val="24"/>
    </w:rPr>
  </w:style>
  <w:style w:type="paragraph" w:styleId="EndnoteText">
    <w:name w:val="endnote text"/>
    <w:basedOn w:val="Normal"/>
    <w:link w:val="EndnoteTextChar"/>
    <w:uiPriority w:val="99"/>
    <w:semiHidden/>
    <w:unhideWhenUsed/>
    <w:rsid w:val="00F54CD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F54CDA"/>
    <w:rPr>
      <w:sz w:val="20"/>
      <w:szCs w:val="20"/>
    </w:rPr>
  </w:style>
  <w:style w:type="character" w:styleId="EndnoteReference">
    <w:name w:val="endnote reference"/>
    <w:basedOn w:val="DefaultParagraphFont"/>
    <w:uiPriority w:val="99"/>
    <w:semiHidden/>
    <w:unhideWhenUsed/>
    <w:rsid w:val="00F54CDA"/>
    <w:rPr>
      <w:vertAlign w:val="superscript"/>
    </w:rPr>
  </w:style>
  <w:style w:type="character" w:styleId="Heading1Char" w:customStyle="1">
    <w:name w:val="Heading 1 Char"/>
    <w:basedOn w:val="DefaultParagraphFont"/>
    <w:link w:val="Heading1"/>
    <w:rsid w:val="0025002C"/>
    <w:rPr>
      <w:rFonts w:ascii="Arial" w:hAnsi="Arial" w:eastAsia="Calibri" w:cs="Arial"/>
      <w:b/>
      <w:color w:val="FF1F64"/>
      <w:sz w:val="28"/>
      <w:szCs w:val="36"/>
    </w:rPr>
  </w:style>
  <w:style w:type="paragraph" w:styleId="1bodycopy10pt" w:customStyle="1">
    <w:name w:val="1 body copy 10pt"/>
    <w:basedOn w:val="Normal"/>
    <w:link w:val="1bodycopy10ptChar"/>
    <w:qFormat/>
    <w:rsid w:val="0025002C"/>
    <w:pPr>
      <w:spacing w:after="120" w:line="240" w:lineRule="auto"/>
    </w:pPr>
    <w:rPr>
      <w:rFonts w:ascii="Arial" w:hAnsi="Arial" w:eastAsia="MS Mincho" w:cs="Times New Roman"/>
      <w:sz w:val="20"/>
      <w:szCs w:val="24"/>
      <w:lang w:val="en-US"/>
    </w:rPr>
  </w:style>
  <w:style w:type="paragraph" w:styleId="4Bulletedcopyblue" w:customStyle="1">
    <w:name w:val="4 Bulleted copy blue"/>
    <w:basedOn w:val="Normal"/>
    <w:qFormat/>
    <w:rsid w:val="0025002C"/>
    <w:pPr>
      <w:numPr>
        <w:numId w:val="14"/>
      </w:numPr>
      <w:spacing w:after="120" w:line="240" w:lineRule="auto"/>
    </w:pPr>
    <w:rPr>
      <w:rFonts w:ascii="Arial" w:hAnsi="Arial" w:eastAsia="MS Mincho" w:cs="Arial"/>
      <w:sz w:val="20"/>
      <w:szCs w:val="20"/>
      <w:lang w:val="en-US"/>
    </w:rPr>
  </w:style>
  <w:style w:type="character" w:styleId="1bodycopy10ptChar" w:customStyle="1">
    <w:name w:val="1 body copy 10pt Char"/>
    <w:link w:val="1bodycopy10pt"/>
    <w:rsid w:val="0025002C"/>
    <w:rPr>
      <w:rFonts w:ascii="Arial" w:hAnsi="Arial" w:eastAsia="MS Mincho" w:cs="Times New Roman"/>
      <w:sz w:val="20"/>
      <w:szCs w:val="24"/>
      <w:lang w:val="en-US"/>
    </w:rPr>
  </w:style>
  <w:style w:type="paragraph" w:styleId="3Policytitle" w:customStyle="1">
    <w:name w:val="3 Policy title"/>
    <w:basedOn w:val="Normal"/>
    <w:qFormat/>
    <w:rsid w:val="0025002C"/>
    <w:pPr>
      <w:spacing w:after="120" w:line="240" w:lineRule="auto"/>
    </w:pPr>
    <w:rPr>
      <w:rFonts w:ascii="Arial" w:hAnsi="Arial" w:eastAsia="MS Mincho" w:cs="Times New Roman"/>
      <w:b/>
      <w:sz w:val="72"/>
      <w:szCs w:val="24"/>
      <w:lang w:val="en-US"/>
    </w:rPr>
  </w:style>
  <w:style w:type="paragraph" w:styleId="FootnoteText">
    <w:name w:val="footnote text"/>
    <w:basedOn w:val="Normal"/>
    <w:link w:val="FootnoteTextChar"/>
    <w:uiPriority w:val="99"/>
    <w:semiHidden/>
    <w:unhideWhenUsed/>
    <w:rsid w:val="0025002C"/>
    <w:pPr>
      <w:spacing w:after="120" w:line="240" w:lineRule="auto"/>
    </w:pPr>
    <w:rPr>
      <w:rFonts w:ascii="Arial" w:hAnsi="Arial" w:eastAsia="MS Mincho" w:cs="Times New Roman"/>
      <w:sz w:val="20"/>
      <w:szCs w:val="20"/>
      <w:lang w:val="en-US"/>
    </w:rPr>
  </w:style>
  <w:style w:type="character" w:styleId="FootnoteTextChar" w:customStyle="1">
    <w:name w:val="Footnote Text Char"/>
    <w:basedOn w:val="DefaultParagraphFont"/>
    <w:link w:val="FootnoteText"/>
    <w:uiPriority w:val="99"/>
    <w:semiHidden/>
    <w:rsid w:val="0025002C"/>
    <w:rPr>
      <w:rFonts w:ascii="Arial" w:hAnsi="Arial" w:eastAsia="MS Mincho" w:cs="Times New Roman"/>
      <w:sz w:val="20"/>
      <w:szCs w:val="20"/>
      <w:lang w:val="en-US"/>
    </w:rPr>
  </w:style>
  <w:style w:type="character" w:styleId="FootnoteReference">
    <w:name w:val="footnote reference"/>
    <w:basedOn w:val="DefaultParagraphFont"/>
    <w:uiPriority w:val="99"/>
    <w:semiHidden/>
    <w:unhideWhenUsed/>
    <w:rsid w:val="0025002C"/>
    <w:rPr>
      <w:vertAlign w:val="superscript"/>
    </w:rPr>
  </w:style>
  <w:style w:type="character" w:styleId="FollowedHyperlink">
    <w:name w:val="FollowedHyperlink"/>
    <w:basedOn w:val="DefaultParagraphFont"/>
    <w:uiPriority w:val="99"/>
    <w:semiHidden/>
    <w:unhideWhenUsed/>
    <w:rsid w:val="00D8722F"/>
    <w:rPr>
      <w:color w:val="954F72" w:themeColor="followedHyperlink"/>
      <w:u w:val="single"/>
    </w:rPr>
  </w:style>
  <w:style w:type="character" w:styleId="Heading2Char" w:customStyle="1">
    <w:name w:val="Heading 2 Char"/>
    <w:basedOn w:val="DefaultParagraphFont"/>
    <w:link w:val="Heading2"/>
    <w:uiPriority w:val="9"/>
    <w:semiHidden/>
    <w:rsid w:val="002E095A"/>
    <w:rPr>
      <w:rFonts w:asciiTheme="majorHAnsi" w:hAnsiTheme="majorHAnsi" w:eastAsiaTheme="majorEastAsia" w:cstheme="majorBidi"/>
      <w:color w:val="2F5496" w:themeColor="accent1" w:themeShade="BF"/>
      <w:sz w:val="26"/>
      <w:szCs w:val="26"/>
    </w:rPr>
  </w:style>
  <w:style w:type="paragraph" w:styleId="Footer">
    <w:name w:val="footer"/>
    <w:basedOn w:val="Normal"/>
    <w:link w:val="FooterChar"/>
    <w:uiPriority w:val="99"/>
    <w:unhideWhenUsed/>
    <w:rsid w:val="009C5A40"/>
    <w:pPr>
      <w:tabs>
        <w:tab w:val="center" w:pos="4513"/>
        <w:tab w:val="right" w:pos="9026"/>
      </w:tabs>
      <w:spacing w:after="0" w:line="240" w:lineRule="auto"/>
    </w:pPr>
  </w:style>
  <w:style w:type="character" w:styleId="FooterChar" w:customStyle="1">
    <w:name w:val="Footer Char"/>
    <w:basedOn w:val="DefaultParagraphFont"/>
    <w:link w:val="Footer"/>
    <w:uiPriority w:val="99"/>
    <w:rsid w:val="009C5A40"/>
  </w:style>
  <w:style w:type="character" w:styleId="UnresolvedMention">
    <w:name w:val="Unresolved Mention"/>
    <w:basedOn w:val="DefaultParagraphFont"/>
    <w:uiPriority w:val="99"/>
    <w:semiHidden/>
    <w:unhideWhenUsed/>
    <w:rsid w:val="009C3ED8"/>
    <w:rPr>
      <w:color w:val="605E5C"/>
      <w:shd w:val="clear" w:color="auto" w:fill="E1DFDD"/>
    </w:rPr>
  </w:style>
  <w:style w:type="paragraph" w:styleId="Title">
    <w:name w:val="Title"/>
    <w:basedOn w:val="Normal"/>
    <w:link w:val="TitleChar"/>
    <w:qFormat/>
    <w:rsid w:val="007A27B8"/>
    <w:pPr>
      <w:spacing w:after="0" w:line="360" w:lineRule="auto"/>
      <w:jc w:val="center"/>
    </w:pPr>
    <w:rPr>
      <w:rFonts w:ascii="Times New Roman" w:hAnsi="Times New Roman" w:eastAsia="Times New Roman" w:cs="Times New Roman"/>
      <w:b/>
      <w:bCs/>
      <w:sz w:val="28"/>
      <w:szCs w:val="20"/>
      <w:u w:val="single"/>
    </w:rPr>
  </w:style>
  <w:style w:type="character" w:styleId="TitleChar" w:customStyle="1">
    <w:name w:val="Title Char"/>
    <w:basedOn w:val="DefaultParagraphFont"/>
    <w:link w:val="Title"/>
    <w:rsid w:val="007A27B8"/>
    <w:rPr>
      <w:rFonts w:ascii="Times New Roman" w:hAnsi="Times New Roman" w:eastAsia="Times New Roman" w:cs="Times New Roman"/>
      <w:b/>
      <w:bCs/>
      <w:sz w:val="28"/>
      <w:szCs w:val="20"/>
      <w:u w:val="single"/>
    </w:rPr>
  </w:style>
  <w:style w:type="character" w:styleId="ListParagraphChar" w:customStyle="1">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1"/>
    <w:locked/>
    <w:rsid w:val="00814770"/>
  </w:style>
  <w:style w:type="paragraph" w:styleId="BodyText">
    <w:name w:val="Body Text"/>
    <w:basedOn w:val="Normal"/>
    <w:link w:val="BodyTextChar"/>
    <w:uiPriority w:val="1"/>
    <w:qFormat/>
    <w:rsid w:val="00814770"/>
    <w:pPr>
      <w:widowControl w:val="0"/>
      <w:autoSpaceDE w:val="0"/>
      <w:autoSpaceDN w:val="0"/>
      <w:spacing w:after="0" w:line="240" w:lineRule="auto"/>
    </w:pPr>
    <w:rPr>
      <w:rFonts w:ascii="Arial" w:hAnsi="Arial" w:eastAsia="Arial" w:cs="Arial"/>
      <w:sz w:val="24"/>
      <w:szCs w:val="24"/>
      <w:lang w:eastAsia="en-GB" w:bidi="en-GB"/>
    </w:rPr>
  </w:style>
  <w:style w:type="character" w:styleId="BodyTextChar" w:customStyle="1">
    <w:name w:val="Body Text Char"/>
    <w:basedOn w:val="DefaultParagraphFont"/>
    <w:link w:val="BodyText"/>
    <w:uiPriority w:val="1"/>
    <w:rsid w:val="00814770"/>
    <w:rPr>
      <w:rFonts w:ascii="Arial" w:hAnsi="Arial" w:eastAsia="Arial" w:cs="Arial"/>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ssets.publishing.service.gov.uk/media/6a26d8238e85b4e5346ac0e6/induction-for-early-career-teachers-England-june-2026.pdf" TargetMode="External" Id="R32115055b6e94d46" /><Relationship Type="http://schemas.openxmlformats.org/officeDocument/2006/relationships/hyperlink" Target="https://www.gov.uk/government/publications/initial-teacher-training-and-early-career-framework" TargetMode="External" Id="R2aa992b3d03141cb" /><Relationship Type="http://schemas.openxmlformats.org/officeDocument/2006/relationships/hyperlink" Target="https://www.gov.uk/government/publications/early-career-teacher-entitlement/early-career-teacher-entitlement-changes-for-2025--2" TargetMode="External" Id="R439becf28b024206" /><Relationship Type="http://schemas.openxmlformats.org/officeDocument/2006/relationships/hyperlink" Target="http://www.legislation.gov.uk/uksi/2012/1115/contents/made" TargetMode="External" Id="R88d35fbe6eaa437a" /><Relationship Type="http://schemas.openxmlformats.org/officeDocument/2006/relationships/hyperlink" Target="https://assets.publishing.service.gov.uk/media/66a2359249b9c0597fdb04c6/Teacher_capability_-_guidance_for_schools_when_dealing_with_serious_under-performance.pdf" TargetMode="External" Id="Reb6efeee5ba64976" /><Relationship Type="http://schemas.openxmlformats.org/officeDocument/2006/relationships/hyperlink" Target="https://assets.publishing.service.gov.uk/media/6a26d8238e85b4e5346ac0e6/induction-for-early-career-teachers-England-june-2026.pdf" TargetMode="External" Id="R3a5c710c75bd48c0"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b98eed-d31d-4370-9bd7-21474b557544">
      <Terms xmlns="http://schemas.microsoft.com/office/infopath/2007/PartnerControls"/>
    </lcf76f155ced4ddcb4097134ff3c332f>
    <TaxCatchAll xmlns="38487429-68e0-47b1-81a2-84323484fb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8D3B7ECE55F24DAB60B7C735A5997C" ma:contentTypeVersion="16" ma:contentTypeDescription="Create a new document." ma:contentTypeScope="" ma:versionID="d52de0774d787e05564973908f248c97">
  <xsd:schema xmlns:xsd="http://www.w3.org/2001/XMLSchema" xmlns:xs="http://www.w3.org/2001/XMLSchema" xmlns:p="http://schemas.microsoft.com/office/2006/metadata/properties" xmlns:ns2="38487429-68e0-47b1-81a2-84323484fba0" xmlns:ns3="60b98eed-d31d-4370-9bd7-21474b557544" targetNamespace="http://schemas.microsoft.com/office/2006/metadata/properties" ma:root="true" ma:fieldsID="8ed2fa282893a02b837ff6c2d0644d42" ns2:_="" ns3:_="">
    <xsd:import namespace="38487429-68e0-47b1-81a2-84323484fba0"/>
    <xsd:import namespace="60b98eed-d31d-4370-9bd7-21474b5575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487429-68e0-47b1-81a2-84323484fb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9a84a69-c2e2-4653-92bd-d16bf944cade}" ma:internalName="TaxCatchAll" ma:showField="CatchAllData" ma:web="38487429-68e0-47b1-81a2-84323484fb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b98eed-d31d-4370-9bd7-21474b5575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4c9c92-5f03-4690-aa39-f234236a8b4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4A0DA6-2208-4ABA-B62C-8FF8586CC776}">
  <ds:schemaRefs>
    <ds:schemaRef ds:uri="http://schemas.openxmlformats.org/officeDocument/2006/bibliography"/>
  </ds:schemaRefs>
</ds:datastoreItem>
</file>

<file path=customXml/itemProps2.xml><?xml version="1.0" encoding="utf-8"?>
<ds:datastoreItem xmlns:ds="http://schemas.openxmlformats.org/officeDocument/2006/customXml" ds:itemID="{822E7A18-6BD9-44FD-AF84-F43F9AB13BAC}">
  <ds:schemaRefs>
    <ds:schemaRef ds:uri="http://schemas.microsoft.com/office/2006/metadata/properties"/>
    <ds:schemaRef ds:uri="http://schemas.microsoft.com/office/infopath/2007/PartnerControls"/>
    <ds:schemaRef ds:uri="d8eabad5-073e-4a79-8a01-57e96efb6095"/>
  </ds:schemaRefs>
</ds:datastoreItem>
</file>

<file path=customXml/itemProps3.xml><?xml version="1.0" encoding="utf-8"?>
<ds:datastoreItem xmlns:ds="http://schemas.openxmlformats.org/officeDocument/2006/customXml" ds:itemID="{58035B20-AC21-4C22-99C3-7D1CA3AF9E4C}">
  <ds:schemaRefs>
    <ds:schemaRef ds:uri="http://schemas.microsoft.com/sharepoint/v3/contenttype/forms"/>
  </ds:schemaRefs>
</ds:datastoreItem>
</file>

<file path=customXml/itemProps4.xml><?xml version="1.0" encoding="utf-8"?>
<ds:datastoreItem xmlns:ds="http://schemas.openxmlformats.org/officeDocument/2006/customXml" ds:itemID="{7E24433F-A38B-43D2-B253-B0F959B6C35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norton</dc:creator>
  <cp:keywords/>
  <dc:description/>
  <cp:lastModifiedBy>S Curtis</cp:lastModifiedBy>
  <cp:revision>17</cp:revision>
  <cp:lastPrinted>2024-07-09T14:15:00Z</cp:lastPrinted>
  <dcterms:created xsi:type="dcterms:W3CDTF">2025-08-30T10:50:00Z</dcterms:created>
  <dcterms:modified xsi:type="dcterms:W3CDTF">2026-08-21T11:17:40Z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0x0101004F8D3B7ECE55F24DAB60B7C735A5997C</vt:lpwstr>
  </property>
  <property fmtid="{D5CDD505-2E9C-101B-9397-08002B2CF9AE}" pid="3" name="MediaServiceImageTags">
    <vt:lpwstr/>
  </property>
</Properties>
</file>